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51BB" w:rsidRDefault="00BE51BB" w:rsidP="00DF3834">
      <w:pPr>
        <w:spacing w:beforeLines="550"/>
        <w:jc w:val="center"/>
        <w:rPr>
          <w:rFonts w:eastAsia="华文中宋"/>
          <w:b/>
          <w:bCs/>
          <w:color w:val="FF0000"/>
          <w:spacing w:val="20"/>
          <w:sz w:val="88"/>
          <w:szCs w:val="88"/>
        </w:rPr>
      </w:pPr>
    </w:p>
    <w:p w:rsidR="00BE51BB" w:rsidRDefault="00282173">
      <w:pPr>
        <w:keepNext/>
        <w:keepLines/>
        <w:spacing w:before="340" w:after="330" w:line="576" w:lineRule="auto"/>
        <w:jc w:val="center"/>
        <w:outlineLvl w:val="0"/>
        <w:rPr>
          <w:rFonts w:eastAsia="楷体_GB2312"/>
          <w:kern w:val="44"/>
          <w:sz w:val="30"/>
          <w:szCs w:val="30"/>
        </w:rPr>
      </w:pPr>
      <w:bookmarkStart w:id="0" w:name="_Toc283732539"/>
      <w:r>
        <w:rPr>
          <w:rFonts w:eastAsia="楷体_GB2312" w:cs="楷体_GB2312" w:hint="eastAsia"/>
          <w:kern w:val="44"/>
          <w:sz w:val="30"/>
          <w:szCs w:val="30"/>
        </w:rPr>
        <w:t>第</w:t>
      </w:r>
      <w:r w:rsidR="00DF3834">
        <w:rPr>
          <w:rFonts w:eastAsia="楷体_GB2312" w:cs="楷体_GB2312" w:hint="eastAsia"/>
          <w:kern w:val="44"/>
          <w:sz w:val="30"/>
          <w:szCs w:val="30"/>
        </w:rPr>
        <w:t>28</w:t>
      </w:r>
      <w:r>
        <w:rPr>
          <w:rFonts w:eastAsia="楷体_GB2312" w:cs="楷体_GB2312" w:hint="eastAsia"/>
          <w:kern w:val="44"/>
          <w:sz w:val="30"/>
          <w:szCs w:val="30"/>
        </w:rPr>
        <w:t>期</w:t>
      </w:r>
      <w:bookmarkEnd w:id="0"/>
    </w:p>
    <w:p w:rsidR="00BE51BB" w:rsidRDefault="00282173" w:rsidP="00DF3834">
      <w:pPr>
        <w:spacing w:beforeLines="100" w:afterLines="100"/>
        <w:jc w:val="center"/>
        <w:rPr>
          <w:rFonts w:eastAsia="楷体_GB2312"/>
          <w:spacing w:val="20"/>
          <w:sz w:val="30"/>
          <w:szCs w:val="30"/>
        </w:rPr>
      </w:pPr>
      <w:r>
        <w:rPr>
          <w:rFonts w:eastAsia="楷体_GB2312" w:cs="楷体_GB2312" w:hint="eastAsia"/>
          <w:spacing w:val="20"/>
          <w:sz w:val="30"/>
          <w:szCs w:val="30"/>
        </w:rPr>
        <w:t>（总第</w:t>
      </w:r>
      <w:r w:rsidR="00DF3834">
        <w:rPr>
          <w:rFonts w:eastAsia="楷体_GB2312" w:cs="楷体_GB2312" w:hint="eastAsia"/>
          <w:spacing w:val="20"/>
          <w:sz w:val="30"/>
          <w:szCs w:val="30"/>
        </w:rPr>
        <w:t>497</w:t>
      </w:r>
      <w:r>
        <w:rPr>
          <w:rFonts w:eastAsia="楷体_GB2312" w:cs="楷体_GB2312" w:hint="eastAsia"/>
          <w:spacing w:val="20"/>
          <w:sz w:val="30"/>
          <w:szCs w:val="30"/>
        </w:rPr>
        <w:t>期）</w:t>
      </w:r>
    </w:p>
    <w:p w:rsidR="00BE51BB" w:rsidRDefault="00282173">
      <w:pPr>
        <w:spacing w:line="360" w:lineRule="auto"/>
        <w:rPr>
          <w:rFonts w:eastAsia="楷体_GB2312"/>
          <w:spacing w:val="20"/>
          <w:sz w:val="30"/>
          <w:szCs w:val="30"/>
        </w:rPr>
      </w:pPr>
      <w:r>
        <w:rPr>
          <w:rFonts w:eastAsia="楷体_GB2312" w:cs="楷体_GB2312" w:hint="eastAsia"/>
          <w:spacing w:val="20"/>
          <w:sz w:val="30"/>
          <w:szCs w:val="30"/>
        </w:rPr>
        <w:t>上海科技发展研究中心</w:t>
      </w:r>
      <w:r>
        <w:rPr>
          <w:rFonts w:eastAsia="楷体_GB2312"/>
          <w:spacing w:val="20"/>
          <w:sz w:val="30"/>
          <w:szCs w:val="30"/>
        </w:rPr>
        <w:t xml:space="preserve">           2017</w:t>
      </w:r>
      <w:r>
        <w:rPr>
          <w:rFonts w:eastAsia="楷体_GB2312" w:cs="楷体_GB2312" w:hint="eastAsia"/>
          <w:spacing w:val="20"/>
          <w:sz w:val="30"/>
          <w:szCs w:val="30"/>
        </w:rPr>
        <w:t>年</w:t>
      </w:r>
      <w:r>
        <w:rPr>
          <w:rFonts w:eastAsia="楷体_GB2312"/>
          <w:spacing w:val="20"/>
          <w:sz w:val="30"/>
          <w:szCs w:val="30"/>
        </w:rPr>
        <w:t>1</w:t>
      </w:r>
      <w:r>
        <w:rPr>
          <w:rFonts w:eastAsia="楷体_GB2312" w:hint="eastAsia"/>
          <w:spacing w:val="20"/>
          <w:sz w:val="30"/>
          <w:szCs w:val="30"/>
        </w:rPr>
        <w:t>1</w:t>
      </w:r>
      <w:r>
        <w:rPr>
          <w:rFonts w:eastAsia="楷体_GB2312" w:cs="楷体_GB2312" w:hint="eastAsia"/>
          <w:spacing w:val="20"/>
          <w:sz w:val="30"/>
          <w:szCs w:val="30"/>
        </w:rPr>
        <w:t>月</w:t>
      </w:r>
      <w:r w:rsidR="00DF3834">
        <w:rPr>
          <w:rFonts w:eastAsia="楷体_GB2312" w:cs="楷体_GB2312" w:hint="eastAsia"/>
          <w:spacing w:val="20"/>
          <w:sz w:val="30"/>
          <w:szCs w:val="30"/>
        </w:rPr>
        <w:t>13</w:t>
      </w:r>
      <w:r>
        <w:rPr>
          <w:rFonts w:eastAsia="楷体_GB2312" w:cs="楷体_GB2312" w:hint="eastAsia"/>
          <w:spacing w:val="20"/>
          <w:sz w:val="30"/>
          <w:szCs w:val="30"/>
        </w:rPr>
        <w:t>日</w:t>
      </w:r>
    </w:p>
    <w:p w:rsidR="00BE51BB" w:rsidRDefault="00282173" w:rsidP="00DF3834">
      <w:pPr>
        <w:autoSpaceDE w:val="0"/>
        <w:autoSpaceDN w:val="0"/>
        <w:adjustRightInd w:val="0"/>
        <w:spacing w:beforeLines="50" w:afterLines="50" w:line="400" w:lineRule="exact"/>
        <w:rPr>
          <w:rFonts w:eastAsia="华文细黑"/>
          <w:color w:val="000000"/>
        </w:rPr>
      </w:pPr>
      <w:r>
        <w:rPr>
          <w:rFonts w:eastAsia="华文细黑" w:cs="华文细黑" w:hint="eastAsia"/>
          <w:b/>
          <w:bCs/>
        </w:rPr>
        <w:t>编者按：</w:t>
      </w:r>
      <w:r>
        <w:rPr>
          <w:rFonts w:eastAsia="华文细黑"/>
        </w:rPr>
        <w:t>2017</w:t>
      </w:r>
      <w:r>
        <w:rPr>
          <w:rFonts w:eastAsia="华文细黑" w:cs="华文细黑" w:hint="eastAsia"/>
        </w:rPr>
        <w:t>浦江创新论坛——科技金融论坛以“创新资本的作用”为主题，与会专家学者围绕资本与科技的结合，创新型企业等创新主体对科技金融服务的发展情况和未来趋势进行研讨，为企业创新管理、金融机构服务和政府制定创新政策建言献策。本期简报基于专题研讨会嘉宾</w:t>
      </w:r>
      <w:r>
        <w:rPr>
          <w:rFonts w:eastAsia="华文细黑"/>
          <w:vertAlign w:val="superscript"/>
        </w:rPr>
        <w:footnoteReference w:id="1"/>
      </w:r>
      <w:r>
        <w:rPr>
          <w:rFonts w:eastAsia="华文细黑" w:cs="华文细黑" w:hint="eastAsia"/>
        </w:rPr>
        <w:t>观点整理而成。供参考。</w:t>
      </w:r>
    </w:p>
    <w:p w:rsidR="00BE51BB" w:rsidRDefault="00282173" w:rsidP="00DF3834">
      <w:pPr>
        <w:spacing w:beforeLines="100"/>
        <w:jc w:val="center"/>
        <w:rPr>
          <w:rFonts w:eastAsia="黑体"/>
          <w:b/>
          <w:sz w:val="32"/>
          <w:szCs w:val="22"/>
        </w:rPr>
      </w:pPr>
      <w:r>
        <w:rPr>
          <w:rFonts w:eastAsia="黑体"/>
          <w:b/>
          <w:sz w:val="32"/>
          <w:szCs w:val="22"/>
        </w:rPr>
        <w:t>2017</w:t>
      </w:r>
      <w:r w:rsidR="00DF3834">
        <w:rPr>
          <w:rFonts w:eastAsia="黑体" w:hint="eastAsia"/>
          <w:b/>
          <w:sz w:val="32"/>
          <w:szCs w:val="22"/>
        </w:rPr>
        <w:t>浦江创新论坛专题简报之九</w:t>
      </w:r>
    </w:p>
    <w:p w:rsidR="00BE51BB" w:rsidRDefault="00282173">
      <w:pPr>
        <w:spacing w:line="360" w:lineRule="auto"/>
        <w:jc w:val="center"/>
        <w:rPr>
          <w:rFonts w:eastAsia="黑体"/>
          <w:b/>
          <w:color w:val="000000"/>
          <w:kern w:val="44"/>
          <w:sz w:val="36"/>
          <w:szCs w:val="36"/>
        </w:rPr>
      </w:pPr>
      <w:r>
        <w:rPr>
          <w:rFonts w:eastAsia="黑体" w:hint="eastAsia"/>
          <w:b/>
          <w:color w:val="000000"/>
          <w:kern w:val="44"/>
          <w:sz w:val="36"/>
          <w:szCs w:val="36"/>
        </w:rPr>
        <w:t>推进科技与金融深度融合</w:t>
      </w:r>
    </w:p>
    <w:p w:rsidR="00BE51BB" w:rsidRDefault="00282173" w:rsidP="00DF3834">
      <w:pPr>
        <w:spacing w:beforeLines="150" w:afterLines="50" w:line="520" w:lineRule="exact"/>
        <w:ind w:firstLineChars="196" w:firstLine="549"/>
        <w:rPr>
          <w:rFonts w:ascii="楷体_GB2312" w:eastAsia="楷体_GB2312" w:cs="楷体_GB2312"/>
          <w:b/>
          <w:bCs/>
          <w:kern w:val="0"/>
          <w:sz w:val="28"/>
          <w:szCs w:val="28"/>
        </w:rPr>
      </w:pPr>
      <w:r>
        <w:rPr>
          <w:rFonts w:eastAsia="仿宋_GB2312" w:cs="仿宋_GB2312" w:hint="eastAsia"/>
          <w:kern w:val="0"/>
          <w:sz w:val="28"/>
          <w:szCs w:val="28"/>
        </w:rPr>
        <w:t>推动科技与金融的深度融合，建立符合中国国情的金融</w:t>
      </w:r>
      <w:proofErr w:type="gramStart"/>
      <w:r>
        <w:rPr>
          <w:rFonts w:eastAsia="仿宋_GB2312" w:cs="仿宋_GB2312" w:hint="eastAsia"/>
          <w:kern w:val="0"/>
          <w:sz w:val="28"/>
          <w:szCs w:val="28"/>
        </w:rPr>
        <w:t>服务科创企业</w:t>
      </w:r>
      <w:proofErr w:type="gramEnd"/>
      <w:r>
        <w:rPr>
          <w:rFonts w:eastAsia="仿宋_GB2312" w:cs="仿宋_GB2312" w:hint="eastAsia"/>
          <w:kern w:val="0"/>
          <w:sz w:val="28"/>
          <w:szCs w:val="28"/>
        </w:rPr>
        <w:t>模式，是科技体制改革的重要内容。</w:t>
      </w:r>
      <w:r w:rsidRPr="00DF3834">
        <w:rPr>
          <w:rFonts w:ascii="楷体_GB2312" w:eastAsia="楷体_GB2312" w:cs="仿宋_GB2312" w:hint="eastAsia"/>
          <w:b/>
          <w:kern w:val="0"/>
          <w:sz w:val="28"/>
          <w:szCs w:val="28"/>
        </w:rPr>
        <w:t>与会专家认为，</w:t>
      </w:r>
      <w:r w:rsidRPr="00DF3834">
        <w:rPr>
          <w:rFonts w:ascii="楷体_GB2312" w:eastAsia="楷体_GB2312" w:cs="仿宋_GB2312" w:hint="eastAsia"/>
          <w:b/>
          <w:kern w:val="0"/>
          <w:sz w:val="28"/>
          <w:szCs w:val="28"/>
        </w:rPr>
        <w:t>科技创新及其大规模应用</w:t>
      </w:r>
      <w:r w:rsidRPr="00DF3834">
        <w:rPr>
          <w:rFonts w:ascii="楷体_GB2312" w:eastAsia="楷体_GB2312" w:cs="仿宋_GB2312" w:hint="eastAsia"/>
          <w:b/>
          <w:kern w:val="0"/>
          <w:sz w:val="28"/>
          <w:szCs w:val="28"/>
        </w:rPr>
        <w:t>离不开金融的支持</w:t>
      </w:r>
      <w:r w:rsidRPr="00DF3834">
        <w:rPr>
          <w:rFonts w:ascii="楷体_GB2312" w:eastAsia="楷体_GB2312" w:cs="仿宋_GB2312" w:hint="eastAsia"/>
          <w:b/>
          <w:kern w:val="0"/>
          <w:sz w:val="28"/>
          <w:szCs w:val="28"/>
        </w:rPr>
        <w:t>，</w:t>
      </w:r>
      <w:r w:rsidRPr="00DF3834">
        <w:rPr>
          <w:rFonts w:ascii="楷体_GB2312" w:eastAsia="楷体_GB2312" w:cs="仿宋_GB2312" w:hint="eastAsia"/>
          <w:b/>
          <w:kern w:val="0"/>
          <w:sz w:val="28"/>
          <w:szCs w:val="28"/>
        </w:rPr>
        <w:t>实现创新与资本更加有效的结合，关系到实施创新驱动</w:t>
      </w:r>
      <w:r w:rsidR="00DF3834">
        <w:rPr>
          <w:rFonts w:ascii="楷体_GB2312" w:eastAsia="楷体_GB2312" w:cs="仿宋_GB2312" w:hint="eastAsia"/>
          <w:b/>
          <w:kern w:val="0"/>
          <w:sz w:val="28"/>
          <w:szCs w:val="28"/>
        </w:rPr>
        <w:t>发展</w:t>
      </w:r>
      <w:r w:rsidRPr="00DF3834">
        <w:rPr>
          <w:rFonts w:ascii="楷体_GB2312" w:eastAsia="楷体_GB2312" w:cs="仿宋_GB2312" w:hint="eastAsia"/>
          <w:b/>
          <w:kern w:val="0"/>
          <w:sz w:val="28"/>
          <w:szCs w:val="28"/>
        </w:rPr>
        <w:t>战略、增强经济发展后劲的大局。</w:t>
      </w:r>
    </w:p>
    <w:p w:rsidR="00BE51BB" w:rsidRPr="00DF3834" w:rsidRDefault="00BE51BB" w:rsidP="00DF3834">
      <w:pPr>
        <w:spacing w:beforeLines="50" w:afterLines="50" w:line="520" w:lineRule="exact"/>
        <w:ind w:firstLineChars="196" w:firstLine="630"/>
        <w:rPr>
          <w:rFonts w:eastAsia="黑体" w:hAnsi="黑体" w:cs="黑体"/>
          <w:b/>
          <w:bCs/>
          <w:kern w:val="0"/>
          <w:sz w:val="32"/>
          <w:szCs w:val="28"/>
        </w:rPr>
      </w:pPr>
      <w:r w:rsidRPr="00DF3834">
        <w:rPr>
          <w:rFonts w:eastAsia="黑体" w:hAnsi="黑体" w:cs="黑体" w:hint="eastAsia"/>
          <w:b/>
          <w:bCs/>
          <w:kern w:val="0"/>
          <w:sz w:val="32"/>
          <w:szCs w:val="28"/>
        </w:rPr>
        <w:lastRenderedPageBreak/>
        <w:t>一、创新主体对</w:t>
      </w:r>
      <w:r w:rsidR="00282173" w:rsidRPr="00DF3834">
        <w:rPr>
          <w:rFonts w:eastAsia="黑体" w:hAnsi="黑体" w:cs="黑体" w:hint="eastAsia"/>
          <w:b/>
          <w:bCs/>
          <w:kern w:val="0"/>
          <w:sz w:val="32"/>
          <w:szCs w:val="28"/>
        </w:rPr>
        <w:t>科技金融服务</w:t>
      </w:r>
      <w:r w:rsidR="00DF3834">
        <w:rPr>
          <w:rFonts w:eastAsia="黑体" w:hAnsi="黑体" w:cs="黑体" w:hint="eastAsia"/>
          <w:b/>
          <w:bCs/>
          <w:kern w:val="0"/>
          <w:sz w:val="32"/>
          <w:szCs w:val="28"/>
        </w:rPr>
        <w:t>提出</w:t>
      </w:r>
      <w:r w:rsidRPr="00DF3834">
        <w:rPr>
          <w:rFonts w:eastAsia="黑体" w:hAnsi="黑体" w:cs="黑体" w:hint="eastAsia"/>
          <w:b/>
          <w:bCs/>
          <w:kern w:val="0"/>
          <w:sz w:val="32"/>
          <w:szCs w:val="28"/>
        </w:rPr>
        <w:t>新要求</w:t>
      </w:r>
    </w:p>
    <w:p w:rsidR="00BE51BB" w:rsidRDefault="00BE51BB" w:rsidP="00DF3834">
      <w:pPr>
        <w:spacing w:beforeLines="50" w:afterLines="50" w:line="520" w:lineRule="exact"/>
        <w:ind w:firstLineChars="196" w:firstLine="551"/>
        <w:rPr>
          <w:rFonts w:eastAsia="仿宋_GB2312"/>
          <w:kern w:val="0"/>
          <w:sz w:val="28"/>
          <w:szCs w:val="28"/>
        </w:rPr>
      </w:pPr>
      <w:r w:rsidRPr="00BE51BB">
        <w:rPr>
          <w:rFonts w:eastAsia="楷体_GB2312" w:hint="eastAsia"/>
          <w:b/>
          <w:bCs/>
          <w:kern w:val="0"/>
          <w:sz w:val="28"/>
          <w:szCs w:val="28"/>
        </w:rPr>
        <w:t>一是系统性金融解决方案</w:t>
      </w:r>
      <w:r w:rsidRPr="00BE51BB">
        <w:rPr>
          <w:rFonts w:eastAsia="仿宋_GB2312" w:hint="eastAsia"/>
          <w:kern w:val="0"/>
          <w:sz w:val="28"/>
          <w:szCs w:val="28"/>
        </w:rPr>
        <w:t>。</w:t>
      </w:r>
      <w:r w:rsidRPr="00BE51BB">
        <w:rPr>
          <w:rFonts w:eastAsia="黑体" w:hint="eastAsia"/>
          <w:bCs/>
          <w:kern w:val="0"/>
          <w:sz w:val="28"/>
          <w:szCs w:val="28"/>
        </w:rPr>
        <w:t>渣打银行中国商业部董事总经理兼上海分行行长郑濬</w:t>
      </w:r>
      <w:r w:rsidRPr="00BE51BB">
        <w:rPr>
          <w:rFonts w:eastAsia="仿宋_GB2312" w:hint="eastAsia"/>
          <w:kern w:val="0"/>
          <w:sz w:val="28"/>
          <w:szCs w:val="28"/>
        </w:rPr>
        <w:t>指出，创新活跃的中小企业具有不同于传统企业的特征，需要金融机构从提供金融产品转化为提供</w:t>
      </w:r>
      <w:r w:rsidR="00282173">
        <w:rPr>
          <w:rFonts w:eastAsia="仿宋_GB2312" w:hint="eastAsia"/>
          <w:kern w:val="0"/>
          <w:sz w:val="28"/>
          <w:szCs w:val="28"/>
        </w:rPr>
        <w:t>系统性金融</w:t>
      </w:r>
      <w:r w:rsidRPr="00BE51BB">
        <w:rPr>
          <w:rFonts w:eastAsia="仿宋_GB2312" w:hint="eastAsia"/>
          <w:kern w:val="0"/>
          <w:sz w:val="28"/>
          <w:szCs w:val="28"/>
        </w:rPr>
        <w:t>解决方案。这</w:t>
      </w:r>
      <w:r w:rsidR="00282173">
        <w:rPr>
          <w:rFonts w:eastAsia="仿宋_GB2312" w:hint="eastAsia"/>
          <w:kern w:val="0"/>
          <w:sz w:val="28"/>
          <w:szCs w:val="28"/>
        </w:rPr>
        <w:t>要求</w:t>
      </w:r>
      <w:r w:rsidRPr="00BE51BB">
        <w:rPr>
          <w:rFonts w:eastAsia="仿宋_GB2312" w:hint="eastAsia"/>
          <w:kern w:val="0"/>
          <w:sz w:val="28"/>
          <w:szCs w:val="28"/>
        </w:rPr>
        <w:t>银行等金融机构加强服务科技型中小企业的银行人才配备</w:t>
      </w:r>
      <w:r w:rsidR="00282173">
        <w:rPr>
          <w:rFonts w:eastAsia="仿宋_GB2312" w:hint="eastAsia"/>
          <w:kern w:val="0"/>
          <w:sz w:val="28"/>
          <w:szCs w:val="28"/>
        </w:rPr>
        <w:t>，</w:t>
      </w:r>
      <w:r w:rsidR="00282173">
        <w:rPr>
          <w:rFonts w:eastAsia="仿宋_GB2312" w:hint="eastAsia"/>
          <w:kern w:val="0"/>
          <w:sz w:val="28"/>
          <w:szCs w:val="28"/>
        </w:rPr>
        <w:t>对企业的评价</w:t>
      </w:r>
      <w:r w:rsidR="00282173">
        <w:rPr>
          <w:rFonts w:eastAsia="仿宋_GB2312" w:hint="eastAsia"/>
          <w:kern w:val="0"/>
          <w:sz w:val="28"/>
          <w:szCs w:val="28"/>
        </w:rPr>
        <w:t>由</w:t>
      </w:r>
      <w:r w:rsidRPr="00BE51BB">
        <w:rPr>
          <w:rFonts w:eastAsia="仿宋_GB2312" w:hint="eastAsia"/>
          <w:kern w:val="0"/>
          <w:sz w:val="28"/>
          <w:szCs w:val="28"/>
        </w:rPr>
        <w:t>过去</w:t>
      </w:r>
      <w:r w:rsidR="00DF3834">
        <w:rPr>
          <w:rFonts w:eastAsia="仿宋_GB2312" w:hint="eastAsia"/>
          <w:kern w:val="0"/>
          <w:sz w:val="28"/>
          <w:szCs w:val="28"/>
        </w:rPr>
        <w:t>注重当前</w:t>
      </w:r>
      <w:r w:rsidRPr="00BE51BB">
        <w:rPr>
          <w:rFonts w:eastAsia="仿宋_GB2312" w:hint="eastAsia"/>
          <w:kern w:val="0"/>
          <w:sz w:val="28"/>
          <w:szCs w:val="28"/>
        </w:rPr>
        <w:t>经营业绩转向</w:t>
      </w:r>
      <w:r w:rsidR="00282173">
        <w:rPr>
          <w:rFonts w:eastAsia="仿宋_GB2312" w:hint="eastAsia"/>
          <w:kern w:val="0"/>
          <w:sz w:val="28"/>
          <w:szCs w:val="28"/>
        </w:rPr>
        <w:t>注重考察</w:t>
      </w:r>
      <w:r w:rsidRPr="00BE51BB">
        <w:rPr>
          <w:rFonts w:eastAsia="仿宋_GB2312" w:hint="eastAsia"/>
          <w:kern w:val="0"/>
          <w:sz w:val="28"/>
          <w:szCs w:val="28"/>
        </w:rPr>
        <w:t>未来</w:t>
      </w:r>
      <w:r w:rsidR="00DF3834">
        <w:rPr>
          <w:rFonts w:eastAsia="仿宋_GB2312" w:hint="eastAsia"/>
          <w:kern w:val="0"/>
          <w:sz w:val="28"/>
          <w:szCs w:val="28"/>
        </w:rPr>
        <w:t>的发展</w:t>
      </w:r>
      <w:r w:rsidRPr="00BE51BB">
        <w:rPr>
          <w:rFonts w:eastAsia="仿宋_GB2312" w:hint="eastAsia"/>
          <w:kern w:val="0"/>
          <w:sz w:val="28"/>
          <w:szCs w:val="28"/>
        </w:rPr>
        <w:t>。</w:t>
      </w:r>
    </w:p>
    <w:p w:rsidR="00BE51BB" w:rsidRDefault="00BE51BB" w:rsidP="00DF3834">
      <w:pPr>
        <w:spacing w:beforeLines="50" w:afterLines="50" w:line="520" w:lineRule="exact"/>
        <w:ind w:firstLineChars="196" w:firstLine="551"/>
        <w:rPr>
          <w:rFonts w:eastAsia="仿宋_GB2312" w:cs="仿宋_GB2312"/>
          <w:kern w:val="0"/>
          <w:sz w:val="28"/>
          <w:szCs w:val="28"/>
        </w:rPr>
      </w:pPr>
      <w:r w:rsidRPr="00BE51BB">
        <w:rPr>
          <w:rFonts w:ascii="楷体_GB2312" w:eastAsia="楷体_GB2312" w:cs="楷体_GB2312" w:hint="eastAsia"/>
          <w:b/>
          <w:bCs/>
          <w:kern w:val="0"/>
          <w:sz w:val="28"/>
          <w:szCs w:val="28"/>
        </w:rPr>
        <w:t>二是便利化的金融服务</w:t>
      </w:r>
      <w:r w:rsidR="00282173">
        <w:rPr>
          <w:rFonts w:eastAsia="黑体" w:hAnsi="黑体" w:cs="黑体" w:hint="eastAsia"/>
          <w:bCs/>
          <w:kern w:val="0"/>
          <w:sz w:val="28"/>
          <w:szCs w:val="28"/>
        </w:rPr>
        <w:t>。</w:t>
      </w:r>
      <w:r w:rsidR="00282173">
        <w:rPr>
          <w:rFonts w:eastAsia="黑体" w:hAnsi="黑体" w:cs="黑体" w:hint="eastAsia"/>
          <w:bCs/>
          <w:kern w:val="0"/>
          <w:sz w:val="28"/>
          <w:szCs w:val="28"/>
        </w:rPr>
        <w:t>中国科学技术发展战略研究院院务委员，中国科技金融促进会秘书长</w:t>
      </w:r>
      <w:proofErr w:type="gramStart"/>
      <w:r w:rsidR="00282173">
        <w:rPr>
          <w:rFonts w:eastAsia="黑体" w:hAnsi="黑体" w:cs="黑体" w:hint="eastAsia"/>
          <w:bCs/>
          <w:kern w:val="0"/>
          <w:sz w:val="28"/>
          <w:szCs w:val="28"/>
        </w:rPr>
        <w:t>郭戎</w:t>
      </w:r>
      <w:r w:rsidR="00282173">
        <w:rPr>
          <w:rFonts w:eastAsia="仿宋_GB2312" w:cs="仿宋_GB2312" w:hint="eastAsia"/>
          <w:kern w:val="0"/>
          <w:sz w:val="28"/>
          <w:szCs w:val="28"/>
        </w:rPr>
        <w:t>指</w:t>
      </w:r>
      <w:proofErr w:type="gramEnd"/>
      <w:r w:rsidR="00282173">
        <w:rPr>
          <w:rFonts w:eastAsia="仿宋_GB2312" w:cs="仿宋_GB2312" w:hint="eastAsia"/>
          <w:kern w:val="0"/>
          <w:sz w:val="28"/>
          <w:szCs w:val="28"/>
        </w:rPr>
        <w:t>出，互联网</w:t>
      </w:r>
      <w:r w:rsidR="00282173">
        <w:rPr>
          <w:rFonts w:eastAsia="仿宋_GB2312" w:cs="仿宋_GB2312"/>
          <w:kern w:val="0"/>
          <w:sz w:val="28"/>
          <w:szCs w:val="28"/>
        </w:rPr>
        <w:t>时代</w:t>
      </w:r>
      <w:r w:rsidR="00282173">
        <w:rPr>
          <w:rFonts w:eastAsia="仿宋_GB2312" w:cs="仿宋_GB2312" w:hint="eastAsia"/>
          <w:kern w:val="0"/>
          <w:sz w:val="28"/>
          <w:szCs w:val="28"/>
        </w:rPr>
        <w:t>应进一步推动科技创新与金融创新的双向加速。他把万物互联时代的</w:t>
      </w:r>
      <w:r w:rsidR="00DF3834">
        <w:rPr>
          <w:rFonts w:eastAsia="仿宋_GB2312" w:cs="仿宋_GB2312" w:hint="eastAsia"/>
          <w:kern w:val="0"/>
          <w:sz w:val="28"/>
          <w:szCs w:val="28"/>
        </w:rPr>
        <w:t>金融定义为“自来金融”，金融服务要像自来水一样，在任何一个需要</w:t>
      </w:r>
      <w:r w:rsidR="00282173">
        <w:rPr>
          <w:rFonts w:eastAsia="仿宋_GB2312" w:cs="仿宋_GB2312" w:hint="eastAsia"/>
          <w:kern w:val="0"/>
          <w:sz w:val="28"/>
          <w:szCs w:val="28"/>
        </w:rPr>
        <w:t>环节</w:t>
      </w:r>
      <w:r w:rsidR="00DF3834">
        <w:rPr>
          <w:rFonts w:eastAsia="仿宋_GB2312" w:cs="仿宋_GB2312" w:hint="eastAsia"/>
          <w:kern w:val="0"/>
          <w:sz w:val="28"/>
          <w:szCs w:val="28"/>
        </w:rPr>
        <w:t>、需要的时间都</w:t>
      </w:r>
      <w:r w:rsidR="00282173">
        <w:rPr>
          <w:rFonts w:eastAsia="仿宋_GB2312" w:cs="仿宋_GB2312" w:hint="eastAsia"/>
          <w:kern w:val="0"/>
          <w:sz w:val="28"/>
          <w:szCs w:val="28"/>
        </w:rPr>
        <w:t>可以用。</w:t>
      </w:r>
    </w:p>
    <w:p w:rsidR="00BE51BB" w:rsidRDefault="00282173" w:rsidP="00DF3834">
      <w:pPr>
        <w:spacing w:beforeLines="50" w:afterLines="50" w:line="520" w:lineRule="exact"/>
        <w:ind w:firstLineChars="196" w:firstLine="551"/>
        <w:rPr>
          <w:rFonts w:ascii="楷体_GB2312" w:eastAsia="楷体_GB2312" w:cs="楷体_GB2312"/>
          <w:b/>
          <w:bCs/>
          <w:kern w:val="0"/>
          <w:sz w:val="28"/>
          <w:szCs w:val="28"/>
        </w:rPr>
      </w:pPr>
      <w:r>
        <w:rPr>
          <w:rFonts w:ascii="楷体_GB2312" w:eastAsia="楷体_GB2312" w:cs="楷体_GB2312" w:hint="eastAsia"/>
          <w:b/>
          <w:bCs/>
          <w:kern w:val="0"/>
          <w:sz w:val="28"/>
          <w:szCs w:val="28"/>
        </w:rPr>
        <w:t>三是伴随资本而来的创新服务。</w:t>
      </w:r>
      <w:r>
        <w:rPr>
          <w:rFonts w:eastAsia="黑体" w:hAnsi="黑体" w:cs="黑体" w:hint="eastAsia"/>
          <w:bCs/>
          <w:kern w:val="0"/>
          <w:sz w:val="28"/>
          <w:szCs w:val="28"/>
        </w:rPr>
        <w:t>上海比路电子股份有限公司董事长王建华</w:t>
      </w:r>
      <w:r>
        <w:rPr>
          <w:rFonts w:eastAsia="仿宋_GB2312" w:cs="仿宋_GB2312" w:hint="eastAsia"/>
          <w:kern w:val="0"/>
          <w:sz w:val="28"/>
          <w:szCs w:val="28"/>
        </w:rPr>
        <w:t>指出，外部投资机构对中小企业进行投资的同时，还会带来很多资金以外的资源和服务。</w:t>
      </w:r>
      <w:r>
        <w:rPr>
          <w:rFonts w:eastAsia="黑体" w:hAnsi="黑体" w:cs="黑体" w:hint="eastAsia"/>
          <w:bCs/>
          <w:kern w:val="0"/>
          <w:sz w:val="28"/>
          <w:szCs w:val="28"/>
        </w:rPr>
        <w:t>郭戎</w:t>
      </w:r>
      <w:r w:rsidR="00BE51BB" w:rsidRPr="00BE51BB">
        <w:rPr>
          <w:rFonts w:eastAsia="仿宋_GB2312" w:cs="仿宋_GB2312" w:hint="eastAsia"/>
          <w:kern w:val="0"/>
          <w:sz w:val="28"/>
          <w:szCs w:val="28"/>
        </w:rPr>
        <w:t>介绍</w:t>
      </w:r>
      <w:r>
        <w:rPr>
          <w:rFonts w:eastAsia="仿宋_GB2312" w:cs="仿宋_GB2312" w:hint="eastAsia"/>
          <w:kern w:val="0"/>
          <w:sz w:val="28"/>
          <w:szCs w:val="28"/>
        </w:rPr>
        <w:t>，</w:t>
      </w:r>
      <w:r>
        <w:rPr>
          <w:rFonts w:eastAsia="仿宋_GB2312" w:cs="仿宋_GB2312" w:hint="eastAsia"/>
          <w:kern w:val="0"/>
          <w:sz w:val="28"/>
          <w:szCs w:val="28"/>
        </w:rPr>
        <w:t>风险投资</w:t>
      </w:r>
      <w:r>
        <w:rPr>
          <w:rFonts w:eastAsia="仿宋_GB2312" w:cs="仿宋_GB2312" w:hint="eastAsia"/>
          <w:kern w:val="0"/>
          <w:sz w:val="28"/>
          <w:szCs w:val="28"/>
        </w:rPr>
        <w:t>是</w:t>
      </w:r>
      <w:r>
        <w:rPr>
          <w:rFonts w:eastAsia="仿宋_GB2312" w:cs="仿宋_GB2312" w:hint="eastAsia"/>
          <w:kern w:val="0"/>
          <w:sz w:val="28"/>
          <w:szCs w:val="28"/>
        </w:rPr>
        <w:t>支持科技创新的核心投融资机制</w:t>
      </w:r>
      <w:r>
        <w:rPr>
          <w:rFonts w:eastAsia="仿宋_GB2312" w:cs="仿宋_GB2312" w:hint="eastAsia"/>
          <w:kern w:val="0"/>
          <w:sz w:val="28"/>
          <w:szCs w:val="28"/>
        </w:rPr>
        <w:t>，目前新的融资方式层出不穷，</w:t>
      </w:r>
      <w:r>
        <w:rPr>
          <w:rFonts w:eastAsia="仿宋_GB2312" w:cs="仿宋_GB2312" w:hint="eastAsia"/>
          <w:kern w:val="0"/>
          <w:sz w:val="28"/>
          <w:szCs w:val="28"/>
        </w:rPr>
        <w:t>还能提供优质的育成孵化功能</w:t>
      </w:r>
      <w:r>
        <w:rPr>
          <w:rFonts w:eastAsia="仿宋_GB2312" w:cs="仿宋_GB2312" w:hint="eastAsia"/>
          <w:kern w:val="0"/>
          <w:sz w:val="28"/>
          <w:szCs w:val="28"/>
        </w:rPr>
        <w:t>。</w:t>
      </w:r>
      <w:r>
        <w:rPr>
          <w:rFonts w:eastAsia="黑体" w:hAnsi="黑体" w:cs="黑体" w:hint="eastAsia"/>
          <w:bCs/>
          <w:kern w:val="0"/>
          <w:sz w:val="28"/>
          <w:szCs w:val="28"/>
        </w:rPr>
        <w:t>金</w:t>
      </w:r>
      <w:proofErr w:type="gramStart"/>
      <w:r>
        <w:rPr>
          <w:rFonts w:eastAsia="黑体" w:hAnsi="黑体" w:cs="黑体" w:hint="eastAsia"/>
          <w:bCs/>
          <w:kern w:val="0"/>
          <w:sz w:val="28"/>
          <w:szCs w:val="28"/>
        </w:rPr>
        <w:t>浦投资</w:t>
      </w:r>
      <w:proofErr w:type="gramEnd"/>
      <w:r>
        <w:rPr>
          <w:rFonts w:eastAsia="黑体" w:hAnsi="黑体" w:cs="黑体" w:hint="eastAsia"/>
          <w:bCs/>
          <w:kern w:val="0"/>
          <w:sz w:val="28"/>
          <w:szCs w:val="28"/>
        </w:rPr>
        <w:t>董事总经理孙欣</w:t>
      </w:r>
      <w:r>
        <w:rPr>
          <w:rFonts w:eastAsia="仿宋_GB2312" w:cs="仿宋_GB2312" w:hint="eastAsia"/>
          <w:kern w:val="0"/>
          <w:sz w:val="28"/>
          <w:szCs w:val="28"/>
        </w:rPr>
        <w:t>认为，</w:t>
      </w:r>
      <w:r>
        <w:rPr>
          <w:rFonts w:eastAsia="仿宋_GB2312" w:cs="仿宋_GB2312" w:hint="eastAsia"/>
          <w:kern w:val="0"/>
          <w:sz w:val="28"/>
          <w:szCs w:val="28"/>
        </w:rPr>
        <w:t>投资机构要对投资经理的投后管理进行考核来提高成效，</w:t>
      </w:r>
      <w:r>
        <w:rPr>
          <w:rFonts w:eastAsia="仿宋_GB2312" w:cs="仿宋_GB2312" w:hint="eastAsia"/>
          <w:kern w:val="0"/>
          <w:sz w:val="28"/>
          <w:szCs w:val="28"/>
        </w:rPr>
        <w:t>对</w:t>
      </w:r>
      <w:r>
        <w:rPr>
          <w:rFonts w:eastAsia="仿宋_GB2312" w:cs="仿宋_GB2312" w:hint="eastAsia"/>
          <w:kern w:val="0"/>
          <w:sz w:val="28"/>
          <w:szCs w:val="28"/>
        </w:rPr>
        <w:t>企业不同发展阶段需求提供服务。</w:t>
      </w:r>
    </w:p>
    <w:p w:rsidR="00BE51BB" w:rsidRDefault="00282173" w:rsidP="00DF3834">
      <w:pPr>
        <w:spacing w:beforeLines="50" w:afterLines="50" w:line="520" w:lineRule="exact"/>
        <w:ind w:firstLineChars="196" w:firstLine="590"/>
        <w:rPr>
          <w:rFonts w:ascii="黑体" w:eastAsia="黑体" w:hAnsi="黑体"/>
          <w:b/>
          <w:bCs/>
          <w:sz w:val="30"/>
          <w:szCs w:val="30"/>
        </w:rPr>
      </w:pPr>
      <w:r>
        <w:rPr>
          <w:rFonts w:ascii="黑体" w:eastAsia="黑体" w:hAnsi="黑体" w:cs="黑体" w:hint="eastAsia"/>
          <w:b/>
          <w:bCs/>
          <w:sz w:val="30"/>
          <w:szCs w:val="30"/>
        </w:rPr>
        <w:t>二、政府、</w:t>
      </w:r>
      <w:r>
        <w:rPr>
          <w:rFonts w:ascii="黑体" w:eastAsia="黑体" w:hAnsi="黑体" w:cs="黑体" w:hint="eastAsia"/>
          <w:b/>
          <w:bCs/>
          <w:sz w:val="30"/>
          <w:szCs w:val="30"/>
        </w:rPr>
        <w:t>资本和</w:t>
      </w:r>
      <w:r>
        <w:rPr>
          <w:rFonts w:ascii="黑体" w:eastAsia="黑体" w:hAnsi="黑体" w:cs="黑体" w:hint="eastAsia"/>
          <w:b/>
          <w:bCs/>
          <w:sz w:val="30"/>
          <w:szCs w:val="30"/>
        </w:rPr>
        <w:t>企业共同探寻发展结合点</w:t>
      </w:r>
    </w:p>
    <w:p w:rsidR="00BE51BB" w:rsidRPr="00BE51BB" w:rsidRDefault="00BE51BB" w:rsidP="00DF3834">
      <w:pPr>
        <w:spacing w:beforeLines="50" w:afterLines="50" w:line="520" w:lineRule="exact"/>
        <w:ind w:firstLineChars="196" w:firstLine="551"/>
        <w:rPr>
          <w:rFonts w:eastAsia="楷体_GB2312"/>
          <w:b/>
          <w:bCs/>
          <w:kern w:val="0"/>
          <w:sz w:val="28"/>
          <w:szCs w:val="28"/>
        </w:rPr>
      </w:pPr>
      <w:r w:rsidRPr="00BE51BB">
        <w:rPr>
          <w:rFonts w:eastAsia="楷体_GB2312" w:hint="eastAsia"/>
          <w:b/>
          <w:bCs/>
          <w:kern w:val="0"/>
          <w:sz w:val="28"/>
          <w:szCs w:val="28"/>
        </w:rPr>
        <w:t>一是投资主体应关注企业未来前景。</w:t>
      </w:r>
      <w:r w:rsidRPr="00BE51BB">
        <w:rPr>
          <w:rFonts w:eastAsia="黑体" w:hint="eastAsia"/>
          <w:bCs/>
          <w:kern w:val="0"/>
          <w:sz w:val="28"/>
          <w:szCs w:val="28"/>
        </w:rPr>
        <w:t>火山</w:t>
      </w:r>
      <w:proofErr w:type="gramStart"/>
      <w:r w:rsidRPr="00BE51BB">
        <w:rPr>
          <w:rFonts w:eastAsia="黑体" w:hint="eastAsia"/>
          <w:bCs/>
          <w:kern w:val="0"/>
          <w:sz w:val="28"/>
          <w:szCs w:val="28"/>
        </w:rPr>
        <w:t>石资本</w:t>
      </w:r>
      <w:proofErr w:type="gramEnd"/>
      <w:r w:rsidRPr="00BE51BB">
        <w:rPr>
          <w:rFonts w:eastAsia="黑体" w:hint="eastAsia"/>
          <w:bCs/>
          <w:kern w:val="0"/>
          <w:sz w:val="28"/>
          <w:szCs w:val="28"/>
        </w:rPr>
        <w:t>管理合伙人章苏阳</w:t>
      </w:r>
      <w:r w:rsidRPr="00BE51BB">
        <w:rPr>
          <w:rFonts w:eastAsia="仿宋_GB2312" w:hint="eastAsia"/>
          <w:kern w:val="0"/>
          <w:sz w:val="28"/>
          <w:szCs w:val="28"/>
        </w:rPr>
        <w:t>指出，对被投资企业管理者进行投资前</w:t>
      </w:r>
      <w:r w:rsidR="00282173">
        <w:rPr>
          <w:rFonts w:eastAsia="仿宋_GB2312" w:cs="仿宋_GB2312" w:hint="eastAsia"/>
          <w:kern w:val="0"/>
          <w:sz w:val="28"/>
          <w:szCs w:val="28"/>
        </w:rPr>
        <w:t>的考察</w:t>
      </w:r>
      <w:r w:rsidR="00282173">
        <w:rPr>
          <w:rFonts w:eastAsia="仿宋_GB2312" w:cs="仿宋_GB2312" w:hint="eastAsia"/>
          <w:kern w:val="0"/>
          <w:sz w:val="28"/>
          <w:szCs w:val="28"/>
        </w:rPr>
        <w:t>应注重</w:t>
      </w:r>
      <w:r w:rsidR="00282173">
        <w:rPr>
          <w:rFonts w:eastAsia="仿宋_GB2312" w:cs="仿宋_GB2312" w:hint="eastAsia"/>
          <w:kern w:val="0"/>
          <w:sz w:val="28"/>
          <w:szCs w:val="28"/>
        </w:rPr>
        <w:t>商业道德、前行的决心和责任感。</w:t>
      </w:r>
      <w:r w:rsidR="00282173">
        <w:rPr>
          <w:rFonts w:eastAsia="仿宋_GB2312" w:cs="仿宋_GB2312" w:hint="eastAsia"/>
          <w:kern w:val="0"/>
          <w:sz w:val="28"/>
          <w:szCs w:val="28"/>
        </w:rPr>
        <w:t>企业对行业、股东和员工具有责任感，</w:t>
      </w:r>
      <w:r w:rsidR="00282173">
        <w:rPr>
          <w:rFonts w:eastAsia="仿宋_GB2312" w:cs="仿宋_GB2312" w:hint="eastAsia"/>
          <w:kern w:val="0"/>
          <w:sz w:val="28"/>
          <w:szCs w:val="28"/>
        </w:rPr>
        <w:t>才会</w:t>
      </w:r>
      <w:r w:rsidR="00282173">
        <w:rPr>
          <w:rFonts w:eastAsia="仿宋_GB2312" w:cs="仿宋_GB2312" w:hint="eastAsia"/>
          <w:kern w:val="0"/>
          <w:sz w:val="28"/>
          <w:szCs w:val="28"/>
        </w:rPr>
        <w:t>对社会承担起责任。</w:t>
      </w:r>
      <w:proofErr w:type="gramStart"/>
      <w:r w:rsidR="00282173">
        <w:rPr>
          <w:rFonts w:eastAsia="黑体" w:hAnsi="黑体" w:cs="黑体" w:hint="eastAsia"/>
          <w:bCs/>
          <w:kern w:val="0"/>
          <w:sz w:val="28"/>
          <w:szCs w:val="28"/>
        </w:rPr>
        <w:t>太盟亚洲</w:t>
      </w:r>
      <w:proofErr w:type="gramEnd"/>
      <w:r w:rsidR="00282173">
        <w:rPr>
          <w:rFonts w:eastAsia="黑体" w:hAnsi="黑体" w:cs="黑体" w:hint="eastAsia"/>
          <w:bCs/>
          <w:kern w:val="0"/>
          <w:sz w:val="28"/>
          <w:szCs w:val="28"/>
        </w:rPr>
        <w:t>资本董事</w:t>
      </w:r>
      <w:r w:rsidR="00282173">
        <w:rPr>
          <w:rFonts w:eastAsia="黑体" w:hAnsi="黑体" w:cs="黑体" w:hint="eastAsia"/>
          <w:bCs/>
          <w:kern w:val="0"/>
          <w:sz w:val="28"/>
          <w:szCs w:val="28"/>
        </w:rPr>
        <w:t>总经理许湛</w:t>
      </w:r>
      <w:r w:rsidR="00282173">
        <w:rPr>
          <w:rFonts w:eastAsia="仿宋_GB2312" w:cs="仿宋_GB2312" w:hint="eastAsia"/>
          <w:kern w:val="0"/>
          <w:sz w:val="28"/>
          <w:szCs w:val="28"/>
        </w:rPr>
        <w:t>指出，</w:t>
      </w:r>
      <w:r w:rsidR="00282173">
        <w:rPr>
          <w:rFonts w:eastAsia="仿宋_GB2312" w:cs="仿宋_GB2312" w:hint="eastAsia"/>
          <w:kern w:val="0"/>
          <w:sz w:val="28"/>
          <w:szCs w:val="28"/>
        </w:rPr>
        <w:t>可以</w:t>
      </w:r>
      <w:r w:rsidR="00282173">
        <w:rPr>
          <w:rFonts w:eastAsia="仿宋_GB2312" w:cs="仿宋_GB2312" w:hint="eastAsia"/>
          <w:kern w:val="0"/>
          <w:sz w:val="28"/>
          <w:szCs w:val="28"/>
        </w:rPr>
        <w:t>从叛逆的企业、另类的领域和未饱满的市场三个角度看待投资。公司</w:t>
      </w:r>
      <w:r w:rsidR="00282173">
        <w:rPr>
          <w:rFonts w:eastAsia="仿宋_GB2312" w:cs="仿宋_GB2312" w:hint="eastAsia"/>
          <w:kern w:val="0"/>
          <w:sz w:val="28"/>
          <w:szCs w:val="28"/>
        </w:rPr>
        <w:t>有竞争的实力才值得投资。</w:t>
      </w:r>
      <w:r w:rsidR="00282173">
        <w:rPr>
          <w:rFonts w:eastAsia="黑体" w:hAnsi="黑体" w:cs="黑体" w:hint="eastAsia"/>
          <w:bCs/>
          <w:kern w:val="0"/>
          <w:sz w:val="28"/>
          <w:szCs w:val="28"/>
        </w:rPr>
        <w:t>金</w:t>
      </w:r>
      <w:proofErr w:type="gramStart"/>
      <w:r w:rsidR="00282173">
        <w:rPr>
          <w:rFonts w:eastAsia="黑体" w:hAnsi="黑体" w:cs="黑体" w:hint="eastAsia"/>
          <w:bCs/>
          <w:kern w:val="0"/>
          <w:sz w:val="28"/>
          <w:szCs w:val="28"/>
        </w:rPr>
        <w:t>浦投资</w:t>
      </w:r>
      <w:proofErr w:type="gramEnd"/>
      <w:r w:rsidR="00282173">
        <w:rPr>
          <w:rFonts w:eastAsia="黑体" w:hAnsi="黑体" w:cs="黑体" w:hint="eastAsia"/>
          <w:bCs/>
          <w:kern w:val="0"/>
          <w:sz w:val="28"/>
          <w:szCs w:val="28"/>
        </w:rPr>
        <w:t>董事总经理孙欣</w:t>
      </w:r>
      <w:r w:rsidR="00282173">
        <w:rPr>
          <w:rFonts w:eastAsia="仿宋_GB2312" w:cs="仿宋_GB2312" w:hint="eastAsia"/>
          <w:kern w:val="0"/>
          <w:sz w:val="28"/>
          <w:szCs w:val="28"/>
        </w:rPr>
        <w:t>指出，资本投资需要</w:t>
      </w:r>
      <w:r w:rsidRPr="00BE51BB">
        <w:rPr>
          <w:rFonts w:eastAsia="仿宋_GB2312" w:hint="eastAsia"/>
          <w:kern w:val="0"/>
          <w:sz w:val="28"/>
          <w:szCs w:val="28"/>
        </w:rPr>
        <w:t>提前一至两步看到企业产品或服务的竞争优势。</w:t>
      </w:r>
    </w:p>
    <w:p w:rsidR="00BE51BB" w:rsidRDefault="00282173" w:rsidP="00DF3834">
      <w:pPr>
        <w:spacing w:beforeLines="50" w:afterLines="50" w:line="520" w:lineRule="exact"/>
        <w:ind w:firstLineChars="196" w:firstLine="551"/>
        <w:rPr>
          <w:rFonts w:eastAsia="仿宋_GB2312" w:cs="仿宋_GB2312"/>
          <w:kern w:val="0"/>
          <w:sz w:val="28"/>
          <w:szCs w:val="28"/>
        </w:rPr>
      </w:pPr>
      <w:r>
        <w:rPr>
          <w:rFonts w:eastAsia="楷体_GB2312" w:hint="eastAsia"/>
          <w:b/>
          <w:bCs/>
          <w:kern w:val="0"/>
          <w:sz w:val="28"/>
          <w:szCs w:val="28"/>
        </w:rPr>
        <w:lastRenderedPageBreak/>
        <w:t>二</w:t>
      </w:r>
      <w:r w:rsidR="00BE51BB" w:rsidRPr="00BE51BB">
        <w:rPr>
          <w:rFonts w:eastAsia="楷体_GB2312" w:hint="eastAsia"/>
          <w:b/>
          <w:bCs/>
          <w:kern w:val="0"/>
          <w:sz w:val="28"/>
          <w:szCs w:val="28"/>
        </w:rPr>
        <w:t>是企业</w:t>
      </w:r>
      <w:r>
        <w:rPr>
          <w:rFonts w:eastAsia="楷体_GB2312" w:hint="eastAsia"/>
          <w:b/>
          <w:bCs/>
          <w:kern w:val="0"/>
          <w:sz w:val="28"/>
          <w:szCs w:val="28"/>
        </w:rPr>
        <w:t>应着眼于提升自身竞争力</w:t>
      </w:r>
      <w:r w:rsidR="00BE51BB" w:rsidRPr="00BE51BB">
        <w:rPr>
          <w:rFonts w:eastAsia="楷体_GB2312" w:hint="eastAsia"/>
          <w:b/>
          <w:bCs/>
          <w:kern w:val="0"/>
          <w:sz w:val="28"/>
          <w:szCs w:val="28"/>
        </w:rPr>
        <w:t>。</w:t>
      </w:r>
      <w:r w:rsidR="00BE51BB" w:rsidRPr="00BE51BB">
        <w:rPr>
          <w:rFonts w:eastAsia="黑体" w:hint="eastAsia"/>
          <w:bCs/>
          <w:kern w:val="0"/>
          <w:sz w:val="28"/>
          <w:szCs w:val="28"/>
        </w:rPr>
        <w:t>德同资本创始合伙人、董事长邵俊</w:t>
      </w:r>
      <w:r w:rsidR="00BE51BB" w:rsidRPr="00BE51BB">
        <w:rPr>
          <w:rFonts w:eastAsia="仿宋_GB2312" w:hint="eastAsia"/>
          <w:kern w:val="0"/>
          <w:sz w:val="28"/>
          <w:szCs w:val="28"/>
        </w:rPr>
        <w:t>指出，受资本青睐的创业企业，其产品或服务往往针对明确而特定的市场需求，且拥有良好的技术、设计等“壁垒”和清晰的商业模式。</w:t>
      </w:r>
      <w:r>
        <w:rPr>
          <w:rFonts w:eastAsia="黑体" w:hAnsi="黑体" w:cs="黑体" w:hint="eastAsia"/>
          <w:bCs/>
          <w:kern w:val="0"/>
          <w:sz w:val="28"/>
          <w:szCs w:val="28"/>
        </w:rPr>
        <w:t>浦发硅谷银行行长蒋德</w:t>
      </w:r>
      <w:r>
        <w:rPr>
          <w:rFonts w:eastAsia="黑体" w:hAnsi="黑体" w:hint="eastAsia"/>
          <w:bCs/>
          <w:kern w:val="0"/>
          <w:sz w:val="28"/>
          <w:szCs w:val="28"/>
        </w:rPr>
        <w:t>（</w:t>
      </w:r>
      <w:r>
        <w:rPr>
          <w:rFonts w:eastAsia="黑体" w:hAnsi="黑体"/>
          <w:bCs/>
          <w:kern w:val="0"/>
          <w:sz w:val="28"/>
          <w:szCs w:val="28"/>
        </w:rPr>
        <w:t>Dave Jones</w:t>
      </w:r>
      <w:r>
        <w:rPr>
          <w:rFonts w:eastAsia="黑体" w:hAnsi="黑体" w:hint="eastAsia"/>
          <w:bCs/>
          <w:kern w:val="0"/>
          <w:sz w:val="28"/>
          <w:szCs w:val="28"/>
        </w:rPr>
        <w:t>）</w:t>
      </w:r>
      <w:r w:rsidR="008C120E">
        <w:rPr>
          <w:rFonts w:eastAsia="仿宋_GB2312" w:cs="仿宋_GB2312" w:hint="eastAsia"/>
          <w:kern w:val="0"/>
          <w:sz w:val="28"/>
          <w:szCs w:val="28"/>
        </w:rPr>
        <w:t>指出，从全球范围来看，</w:t>
      </w:r>
      <w:r>
        <w:rPr>
          <w:rFonts w:eastAsia="仿宋_GB2312" w:cs="仿宋_GB2312" w:hint="eastAsia"/>
          <w:kern w:val="0"/>
          <w:sz w:val="28"/>
          <w:szCs w:val="28"/>
        </w:rPr>
        <w:t>企业</w:t>
      </w:r>
      <w:r>
        <w:rPr>
          <w:rFonts w:eastAsia="仿宋_GB2312" w:cs="仿宋_GB2312" w:hint="eastAsia"/>
          <w:kern w:val="0"/>
          <w:sz w:val="28"/>
          <w:szCs w:val="28"/>
        </w:rPr>
        <w:t>持续性创新非常重要，其次才是资本的支持。</w:t>
      </w:r>
      <w:r>
        <w:rPr>
          <w:rFonts w:eastAsia="黑体" w:hAnsi="黑体" w:cs="黑体" w:hint="eastAsia"/>
          <w:bCs/>
          <w:kern w:val="0"/>
          <w:sz w:val="28"/>
          <w:szCs w:val="28"/>
        </w:rPr>
        <w:t>上海葡萄科技首席运营官盛晓峰</w:t>
      </w:r>
      <w:r>
        <w:rPr>
          <w:rFonts w:eastAsia="仿宋_GB2312" w:cs="仿宋_GB2312" w:hint="eastAsia"/>
          <w:kern w:val="0"/>
          <w:sz w:val="28"/>
          <w:szCs w:val="28"/>
        </w:rPr>
        <w:t>指出，</w:t>
      </w:r>
      <w:r>
        <w:rPr>
          <w:rFonts w:eastAsia="仿宋_GB2312" w:cs="仿宋_GB2312" w:hint="eastAsia"/>
          <w:kern w:val="0"/>
          <w:sz w:val="28"/>
          <w:szCs w:val="28"/>
        </w:rPr>
        <w:t>对初创企业而言，资金固然重要，</w:t>
      </w:r>
      <w:r>
        <w:rPr>
          <w:rFonts w:eastAsia="仿宋_GB2312" w:cs="仿宋_GB2312" w:hint="eastAsia"/>
          <w:kern w:val="0"/>
          <w:sz w:val="28"/>
          <w:szCs w:val="28"/>
        </w:rPr>
        <w:t>但更重要的是</w:t>
      </w:r>
      <w:r>
        <w:rPr>
          <w:rFonts w:eastAsia="仿宋_GB2312" w:cs="仿宋_GB2312" w:hint="eastAsia"/>
          <w:kern w:val="0"/>
          <w:sz w:val="28"/>
          <w:szCs w:val="28"/>
        </w:rPr>
        <w:t>从环境、领域、市场和竞争力等角度持续思考自身定</w:t>
      </w:r>
      <w:r w:rsidR="008C120E">
        <w:rPr>
          <w:rFonts w:eastAsia="仿宋_GB2312" w:cs="仿宋_GB2312" w:hint="eastAsia"/>
          <w:kern w:val="0"/>
          <w:sz w:val="28"/>
          <w:szCs w:val="28"/>
        </w:rPr>
        <w:t>位</w:t>
      </w:r>
      <w:r>
        <w:rPr>
          <w:rFonts w:eastAsia="仿宋_GB2312" w:cs="仿宋_GB2312" w:hint="eastAsia"/>
          <w:kern w:val="0"/>
          <w:sz w:val="28"/>
          <w:szCs w:val="28"/>
        </w:rPr>
        <w:t>，找到核心竞争力。</w:t>
      </w:r>
      <w:proofErr w:type="gramStart"/>
      <w:r>
        <w:rPr>
          <w:rFonts w:eastAsia="黑体" w:hAnsi="黑体" w:cs="黑体" w:hint="eastAsia"/>
          <w:bCs/>
          <w:kern w:val="0"/>
          <w:sz w:val="28"/>
          <w:szCs w:val="28"/>
        </w:rPr>
        <w:t>冠致工业自动化</w:t>
      </w:r>
      <w:proofErr w:type="gramEnd"/>
      <w:r>
        <w:rPr>
          <w:rFonts w:eastAsia="黑体" w:hAnsi="黑体" w:cs="黑体" w:hint="eastAsia"/>
          <w:bCs/>
          <w:kern w:val="0"/>
          <w:sz w:val="28"/>
          <w:szCs w:val="28"/>
        </w:rPr>
        <w:t>有限公司董事长陆颖</w:t>
      </w:r>
      <w:r>
        <w:rPr>
          <w:rFonts w:eastAsia="仿宋_GB2312" w:cs="仿宋_GB2312" w:hint="eastAsia"/>
          <w:kern w:val="0"/>
          <w:sz w:val="28"/>
          <w:szCs w:val="28"/>
        </w:rPr>
        <w:t>认为</w:t>
      </w:r>
      <w:r>
        <w:rPr>
          <w:rFonts w:eastAsia="仿宋_GB2312" w:cs="仿宋_GB2312" w:hint="eastAsia"/>
          <w:kern w:val="0"/>
          <w:sz w:val="28"/>
          <w:szCs w:val="28"/>
        </w:rPr>
        <w:t>，</w:t>
      </w:r>
      <w:r>
        <w:rPr>
          <w:rFonts w:eastAsia="仿宋_GB2312" w:cs="仿宋_GB2312" w:hint="eastAsia"/>
          <w:kern w:val="0"/>
          <w:sz w:val="28"/>
          <w:szCs w:val="28"/>
        </w:rPr>
        <w:t>企业融资</w:t>
      </w:r>
      <w:r>
        <w:rPr>
          <w:rFonts w:eastAsia="仿宋_GB2312" w:cs="仿宋_GB2312" w:hint="eastAsia"/>
          <w:kern w:val="0"/>
          <w:sz w:val="28"/>
          <w:szCs w:val="28"/>
        </w:rPr>
        <w:t>要坚持需求导向，</w:t>
      </w:r>
      <w:r>
        <w:rPr>
          <w:rFonts w:eastAsia="仿宋_GB2312" w:cs="仿宋_GB2312" w:hint="eastAsia"/>
          <w:kern w:val="0"/>
          <w:sz w:val="28"/>
          <w:szCs w:val="28"/>
        </w:rPr>
        <w:t>资本对</w:t>
      </w:r>
      <w:r>
        <w:rPr>
          <w:rFonts w:eastAsia="仿宋_GB2312" w:cs="仿宋_GB2312" w:hint="eastAsia"/>
          <w:kern w:val="0"/>
          <w:sz w:val="28"/>
          <w:szCs w:val="28"/>
        </w:rPr>
        <w:t>企业</w:t>
      </w:r>
      <w:r>
        <w:rPr>
          <w:rFonts w:eastAsia="仿宋_GB2312" w:cs="仿宋_GB2312" w:hint="eastAsia"/>
          <w:kern w:val="0"/>
          <w:sz w:val="28"/>
          <w:szCs w:val="28"/>
        </w:rPr>
        <w:t>是</w:t>
      </w:r>
      <w:r>
        <w:rPr>
          <w:rFonts w:eastAsia="仿宋_GB2312" w:cs="仿宋_GB2312" w:hint="eastAsia"/>
          <w:kern w:val="0"/>
          <w:sz w:val="28"/>
          <w:szCs w:val="28"/>
        </w:rPr>
        <w:t>补充流动资金，</w:t>
      </w:r>
      <w:r>
        <w:rPr>
          <w:rFonts w:eastAsia="仿宋_GB2312" w:cs="仿宋_GB2312" w:hint="eastAsia"/>
          <w:kern w:val="0"/>
          <w:sz w:val="28"/>
          <w:szCs w:val="28"/>
        </w:rPr>
        <w:t>要把握好</w:t>
      </w:r>
      <w:r>
        <w:rPr>
          <w:rFonts w:eastAsia="仿宋_GB2312" w:cs="仿宋_GB2312" w:hint="eastAsia"/>
          <w:kern w:val="0"/>
          <w:sz w:val="28"/>
          <w:szCs w:val="28"/>
        </w:rPr>
        <w:t>吸纳</w:t>
      </w:r>
      <w:r>
        <w:rPr>
          <w:rFonts w:eastAsia="仿宋_GB2312" w:cs="仿宋_GB2312" w:hint="eastAsia"/>
          <w:kern w:val="0"/>
          <w:sz w:val="28"/>
          <w:szCs w:val="28"/>
        </w:rPr>
        <w:t>投资</w:t>
      </w:r>
      <w:r w:rsidR="008C120E">
        <w:rPr>
          <w:rFonts w:eastAsia="仿宋_GB2312" w:cs="仿宋_GB2312" w:hint="eastAsia"/>
          <w:kern w:val="0"/>
          <w:sz w:val="28"/>
          <w:szCs w:val="28"/>
        </w:rPr>
        <w:t>的</w:t>
      </w:r>
      <w:r>
        <w:rPr>
          <w:rFonts w:eastAsia="仿宋_GB2312" w:cs="仿宋_GB2312" w:hint="eastAsia"/>
          <w:kern w:val="0"/>
          <w:sz w:val="28"/>
          <w:szCs w:val="28"/>
        </w:rPr>
        <w:t>时间点。</w:t>
      </w:r>
    </w:p>
    <w:p w:rsidR="00BE51BB" w:rsidRDefault="00282173" w:rsidP="008C120E">
      <w:pPr>
        <w:spacing w:beforeLines="50" w:afterLines="50" w:line="520" w:lineRule="exact"/>
        <w:ind w:firstLineChars="196" w:firstLine="551"/>
        <w:rPr>
          <w:rFonts w:eastAsia="仿宋_GB2312" w:cs="仿宋_GB2312"/>
          <w:kern w:val="0"/>
          <w:sz w:val="28"/>
          <w:szCs w:val="28"/>
        </w:rPr>
      </w:pPr>
      <w:r>
        <w:rPr>
          <w:rFonts w:eastAsia="楷体_GB2312" w:hint="eastAsia"/>
          <w:b/>
          <w:bCs/>
          <w:kern w:val="0"/>
          <w:sz w:val="28"/>
          <w:szCs w:val="28"/>
        </w:rPr>
        <w:t>三是</w:t>
      </w:r>
      <w:r>
        <w:rPr>
          <w:rFonts w:eastAsia="楷体_GB2312"/>
          <w:b/>
          <w:bCs/>
          <w:kern w:val="0"/>
          <w:sz w:val="28"/>
          <w:szCs w:val="28"/>
        </w:rPr>
        <w:t>政府应</w:t>
      </w:r>
      <w:r>
        <w:rPr>
          <w:rFonts w:eastAsia="楷体_GB2312" w:hint="eastAsia"/>
          <w:b/>
          <w:bCs/>
          <w:kern w:val="0"/>
          <w:sz w:val="28"/>
          <w:szCs w:val="28"/>
        </w:rPr>
        <w:t>发挥引导作用并</w:t>
      </w:r>
      <w:r>
        <w:rPr>
          <w:rFonts w:eastAsia="楷体_GB2312"/>
          <w:b/>
          <w:bCs/>
          <w:kern w:val="0"/>
          <w:sz w:val="28"/>
          <w:szCs w:val="28"/>
        </w:rPr>
        <w:t>创新监管方式。</w:t>
      </w:r>
      <w:r w:rsidR="008C120E" w:rsidRPr="008C120E">
        <w:rPr>
          <w:rFonts w:eastAsia="黑体" w:hAnsi="黑体" w:cs="黑体" w:hint="eastAsia"/>
          <w:bCs/>
          <w:kern w:val="0"/>
          <w:sz w:val="28"/>
          <w:szCs w:val="28"/>
        </w:rPr>
        <w:t>科技</w:t>
      </w:r>
      <w:proofErr w:type="gramStart"/>
      <w:r w:rsidR="008C120E" w:rsidRPr="008C120E">
        <w:rPr>
          <w:rFonts w:eastAsia="黑体" w:hAnsi="黑体" w:cs="黑体" w:hint="eastAsia"/>
          <w:bCs/>
          <w:kern w:val="0"/>
          <w:sz w:val="28"/>
          <w:szCs w:val="28"/>
        </w:rPr>
        <w:t>部资源</w:t>
      </w:r>
      <w:proofErr w:type="gramEnd"/>
      <w:r w:rsidR="008C120E" w:rsidRPr="008C120E">
        <w:rPr>
          <w:rFonts w:eastAsia="黑体" w:hAnsi="黑体" w:cs="黑体" w:hint="eastAsia"/>
          <w:bCs/>
          <w:kern w:val="0"/>
          <w:sz w:val="28"/>
          <w:szCs w:val="28"/>
        </w:rPr>
        <w:t>配置与管理司副司长张卫星</w:t>
      </w:r>
      <w:r>
        <w:rPr>
          <w:rFonts w:eastAsia="仿宋_GB2312" w:cs="仿宋_GB2312" w:hint="eastAsia"/>
          <w:kern w:val="0"/>
          <w:sz w:val="28"/>
          <w:szCs w:val="28"/>
        </w:rPr>
        <w:t>介绍，近年来科技部积极集聚科技创新资源、改革配置方式，推动产业链、创新链、资金链深度融合，引导金融投资、社会资本进入科</w:t>
      </w:r>
      <w:r w:rsidR="008C120E">
        <w:rPr>
          <w:rFonts w:eastAsia="仿宋_GB2312" w:cs="仿宋_GB2312" w:hint="eastAsia"/>
          <w:kern w:val="0"/>
          <w:sz w:val="28"/>
          <w:szCs w:val="28"/>
        </w:rPr>
        <w:t>技创新领域，努力形成多元化、多层次的科技投融资体系，为建设创新型国家打下坚实</w:t>
      </w:r>
      <w:r>
        <w:rPr>
          <w:rFonts w:eastAsia="仿宋_GB2312" w:cs="仿宋_GB2312" w:hint="eastAsia"/>
          <w:kern w:val="0"/>
          <w:sz w:val="28"/>
          <w:szCs w:val="28"/>
        </w:rPr>
        <w:t>基础。</w:t>
      </w:r>
      <w:bookmarkStart w:id="1" w:name="_GoBack"/>
      <w:bookmarkEnd w:id="1"/>
      <w:proofErr w:type="gramStart"/>
      <w:r>
        <w:rPr>
          <w:rFonts w:eastAsia="黑体"/>
          <w:bCs/>
          <w:kern w:val="0"/>
          <w:sz w:val="28"/>
          <w:szCs w:val="28"/>
        </w:rPr>
        <w:t>郭戎</w:t>
      </w:r>
      <w:r>
        <w:rPr>
          <w:rFonts w:eastAsia="仿宋_GB2312"/>
          <w:kern w:val="0"/>
          <w:sz w:val="28"/>
          <w:szCs w:val="28"/>
        </w:rPr>
        <w:t>指</w:t>
      </w:r>
      <w:proofErr w:type="gramEnd"/>
      <w:r>
        <w:rPr>
          <w:rFonts w:eastAsia="仿宋_GB2312"/>
          <w:kern w:val="0"/>
          <w:sz w:val="28"/>
          <w:szCs w:val="28"/>
        </w:rPr>
        <w:t>出，中国风险投资规模已位居世界第二，正处于选择行业发展路径</w:t>
      </w:r>
      <w:r>
        <w:rPr>
          <w:rFonts w:eastAsia="仿宋_GB2312"/>
          <w:kern w:val="0"/>
          <w:sz w:val="28"/>
          <w:szCs w:val="28"/>
        </w:rPr>
        <w:t>和</w:t>
      </w:r>
      <w:r>
        <w:rPr>
          <w:rFonts w:eastAsia="仿宋_GB2312"/>
          <w:kern w:val="0"/>
          <w:sz w:val="28"/>
          <w:szCs w:val="28"/>
        </w:rPr>
        <w:t>行业价值取向的关键时期，面向未来的科技与金融监管政策应秉持</w:t>
      </w:r>
      <w:r w:rsidR="008C120E">
        <w:rPr>
          <w:rFonts w:eastAsia="仿宋_GB2312" w:hint="eastAsia"/>
          <w:kern w:val="0"/>
          <w:sz w:val="28"/>
          <w:szCs w:val="28"/>
        </w:rPr>
        <w:t>“</w:t>
      </w:r>
      <w:r>
        <w:rPr>
          <w:rFonts w:eastAsia="仿宋_GB2312"/>
          <w:kern w:val="0"/>
          <w:sz w:val="28"/>
          <w:szCs w:val="28"/>
        </w:rPr>
        <w:t>成长性管理</w:t>
      </w:r>
      <w:r w:rsidR="008C120E">
        <w:rPr>
          <w:rFonts w:eastAsia="仿宋_GB2312" w:hint="eastAsia"/>
          <w:kern w:val="0"/>
          <w:sz w:val="28"/>
          <w:szCs w:val="28"/>
        </w:rPr>
        <w:t>”</w:t>
      </w:r>
      <w:r>
        <w:rPr>
          <w:rFonts w:eastAsia="仿宋_GB2312"/>
          <w:kern w:val="0"/>
          <w:sz w:val="28"/>
          <w:szCs w:val="28"/>
        </w:rPr>
        <w:t>理念，对恶性的违法坚决取缔、坚决制止、坚决惩罚，但对一些成长性的烦恼，要有一定的宽容度。</w:t>
      </w:r>
    </w:p>
    <w:p w:rsidR="00BE51BB" w:rsidRDefault="00BE51BB" w:rsidP="00DF3834">
      <w:pPr>
        <w:spacing w:beforeLines="50" w:afterLines="50" w:line="520" w:lineRule="exact"/>
        <w:ind w:firstLineChars="196" w:firstLine="549"/>
        <w:rPr>
          <w:rFonts w:eastAsia="仿宋_GB2312" w:cs="仿宋_GB2312"/>
          <w:kern w:val="0"/>
          <w:sz w:val="28"/>
          <w:szCs w:val="28"/>
        </w:rPr>
      </w:pPr>
    </w:p>
    <w:p w:rsidR="00BE51BB" w:rsidRDefault="00BE51BB" w:rsidP="00DF3834">
      <w:pPr>
        <w:spacing w:beforeLines="50" w:afterLines="50" w:line="520" w:lineRule="exact"/>
        <w:ind w:firstLineChars="196" w:firstLine="549"/>
        <w:rPr>
          <w:rFonts w:eastAsia="仿宋_GB2312"/>
          <w:kern w:val="0"/>
          <w:sz w:val="28"/>
          <w:szCs w:val="28"/>
        </w:rPr>
      </w:pPr>
    </w:p>
    <w:p w:rsidR="00BE51BB" w:rsidRDefault="00282173" w:rsidP="00DF3834">
      <w:pPr>
        <w:spacing w:beforeLines="50" w:afterLines="50" w:line="520" w:lineRule="exact"/>
        <w:ind w:firstLineChars="196" w:firstLine="551"/>
        <w:jc w:val="right"/>
        <w:rPr>
          <w:rFonts w:eastAsia="楷体_GB2312" w:cs="楷体_GB2312"/>
          <w:b/>
          <w:bCs/>
          <w:kern w:val="0"/>
          <w:sz w:val="28"/>
          <w:szCs w:val="28"/>
        </w:rPr>
      </w:pPr>
      <w:r>
        <w:rPr>
          <w:rFonts w:eastAsia="楷体_GB2312" w:cs="楷体_GB2312" w:hint="eastAsia"/>
          <w:b/>
          <w:bCs/>
          <w:kern w:val="0"/>
          <w:sz w:val="28"/>
          <w:szCs w:val="28"/>
        </w:rPr>
        <w:t>整理：张</w:t>
      </w:r>
      <w:r>
        <w:rPr>
          <w:rFonts w:eastAsia="楷体_GB2312" w:cs="楷体_GB2312" w:hint="eastAsia"/>
          <w:b/>
          <w:bCs/>
          <w:kern w:val="0"/>
          <w:sz w:val="28"/>
          <w:szCs w:val="28"/>
        </w:rPr>
        <w:t xml:space="preserve">  </w:t>
      </w:r>
      <w:r>
        <w:rPr>
          <w:rFonts w:eastAsia="楷体_GB2312" w:cs="楷体_GB2312" w:hint="eastAsia"/>
          <w:b/>
          <w:bCs/>
          <w:kern w:val="0"/>
          <w:sz w:val="28"/>
          <w:szCs w:val="28"/>
        </w:rPr>
        <w:t>宇、</w:t>
      </w:r>
      <w:proofErr w:type="gramStart"/>
      <w:r>
        <w:rPr>
          <w:rFonts w:eastAsia="楷体_GB2312" w:cs="楷体_GB2312" w:hint="eastAsia"/>
          <w:b/>
          <w:bCs/>
          <w:kern w:val="0"/>
          <w:sz w:val="28"/>
          <w:szCs w:val="28"/>
        </w:rPr>
        <w:t>龚</w:t>
      </w:r>
      <w:proofErr w:type="gramEnd"/>
      <w:r>
        <w:rPr>
          <w:rFonts w:eastAsia="楷体_GB2312" w:cs="楷体_GB2312" w:hint="eastAsia"/>
          <w:b/>
          <w:bCs/>
          <w:kern w:val="0"/>
          <w:sz w:val="28"/>
          <w:szCs w:val="28"/>
        </w:rPr>
        <w:t xml:space="preserve">  </w:t>
      </w:r>
      <w:r>
        <w:rPr>
          <w:rFonts w:eastAsia="楷体_GB2312" w:cs="楷体_GB2312" w:hint="eastAsia"/>
          <w:b/>
          <w:bCs/>
          <w:kern w:val="0"/>
          <w:sz w:val="28"/>
          <w:szCs w:val="28"/>
        </w:rPr>
        <w:t>晨</w:t>
      </w:r>
    </w:p>
    <w:p w:rsidR="00BE51BB" w:rsidRDefault="00BE51BB" w:rsidP="00DF3834">
      <w:pPr>
        <w:spacing w:beforeLines="50" w:afterLines="50" w:line="520" w:lineRule="exact"/>
        <w:jc w:val="right"/>
        <w:rPr>
          <w:rFonts w:eastAsia="楷体_GB2312"/>
          <w:b/>
          <w:sz w:val="28"/>
          <w:szCs w:val="28"/>
        </w:rPr>
      </w:pPr>
    </w:p>
    <w:p w:rsidR="00BE51BB" w:rsidRDefault="00BE51BB" w:rsidP="00DF3834">
      <w:pPr>
        <w:spacing w:beforeLines="50" w:afterLines="50" w:line="520" w:lineRule="exact"/>
        <w:jc w:val="right"/>
        <w:rPr>
          <w:rFonts w:eastAsia="楷体_GB2312"/>
          <w:b/>
          <w:sz w:val="28"/>
          <w:szCs w:val="28"/>
        </w:rPr>
      </w:pPr>
    </w:p>
    <w:p w:rsidR="00BE51BB" w:rsidRDefault="00282173">
      <w:pPr>
        <w:pBdr>
          <w:top w:val="single" w:sz="4" w:space="1" w:color="auto"/>
        </w:pBdr>
        <w:ind w:left="-153" w:right="-284"/>
      </w:pPr>
      <w:r>
        <w:t>责任编辑：汤天波</w:t>
      </w:r>
      <w:r>
        <w:t xml:space="preserve">       </w:t>
      </w:r>
      <w:r>
        <w:t>编辑：张</w:t>
      </w:r>
      <w:r>
        <w:t xml:space="preserve">  </w:t>
      </w:r>
      <w:r>
        <w:t>虹</w:t>
      </w:r>
      <w:r>
        <w:t xml:space="preserve">      </w:t>
      </w:r>
      <w:r>
        <w:t>联系电话：</w:t>
      </w:r>
      <w:r>
        <w:t>64311988-4</w:t>
      </w:r>
      <w:r>
        <w:rPr>
          <w:rFonts w:hint="eastAsia"/>
        </w:rPr>
        <w:t>71</w:t>
      </w:r>
      <w:r>
        <w:t xml:space="preserve">       </w:t>
      </w:r>
      <w:r>
        <w:t>传真：</w:t>
      </w:r>
      <w:r>
        <w:t>64315005</w:t>
      </w:r>
    </w:p>
    <w:p w:rsidR="00BE51BB" w:rsidRDefault="00282173">
      <w:pPr>
        <w:pBdr>
          <w:top w:val="single" w:sz="4" w:space="1" w:color="auto"/>
        </w:pBdr>
        <w:ind w:left="-153" w:right="-284"/>
        <w:rPr>
          <w:rFonts w:eastAsia="楷体_GB2312"/>
          <w:b/>
          <w:bCs/>
          <w:kern w:val="0"/>
          <w:sz w:val="28"/>
          <w:szCs w:val="28"/>
        </w:rPr>
      </w:pPr>
      <w:r>
        <w:t>地</w:t>
      </w:r>
      <w:r>
        <w:t xml:space="preserve">   </w:t>
      </w:r>
      <w:r>
        <w:t>址：淮海中路</w:t>
      </w:r>
      <w:r>
        <w:t>1634</w:t>
      </w:r>
      <w:r>
        <w:t>号</w:t>
      </w:r>
      <w:r>
        <w:t>412</w:t>
      </w:r>
      <w:r>
        <w:t>室</w:t>
      </w:r>
      <w:r>
        <w:t xml:space="preserve">      </w:t>
      </w:r>
      <w:r>
        <w:t>邮政编码：</w:t>
      </w:r>
      <w:r>
        <w:t xml:space="preserve">200031       </w:t>
      </w:r>
      <w:r>
        <w:t>电子邮件：</w:t>
      </w:r>
      <w:r>
        <w:t>fzzx@stcsm.gov.cn</w:t>
      </w:r>
    </w:p>
    <w:sectPr w:rsidR="00BE51BB" w:rsidSect="00BE51BB">
      <w:footerReference w:type="default" r:id="rId7"/>
      <w:pgSz w:w="11906" w:h="16838"/>
      <w:pgMar w:top="1440" w:right="1800" w:bottom="1440" w:left="1800"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173" w:rsidRDefault="00282173" w:rsidP="00BE51BB">
      <w:r>
        <w:separator/>
      </w:r>
    </w:p>
  </w:endnote>
  <w:endnote w:type="continuationSeparator" w:id="0">
    <w:p w:rsidR="00282173" w:rsidRDefault="00282173" w:rsidP="00BE51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BB" w:rsidRDefault="00BE51BB">
    <w:pPr>
      <w:pStyle w:val="a7"/>
      <w:jc w:val="center"/>
    </w:pPr>
    <w:r>
      <w:fldChar w:fldCharType="begin"/>
    </w:r>
    <w:r w:rsidR="00282173">
      <w:instrText xml:space="preserve"> PAGE   \* MERGEFORMAT </w:instrText>
    </w:r>
    <w:r>
      <w:fldChar w:fldCharType="separate"/>
    </w:r>
    <w:r w:rsidR="008C120E" w:rsidRPr="008C120E">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173" w:rsidRDefault="00282173" w:rsidP="00BE51BB">
      <w:r>
        <w:separator/>
      </w:r>
    </w:p>
  </w:footnote>
  <w:footnote w:type="continuationSeparator" w:id="0">
    <w:p w:rsidR="00282173" w:rsidRDefault="00282173" w:rsidP="00BE51BB">
      <w:r>
        <w:continuationSeparator/>
      </w:r>
    </w:p>
  </w:footnote>
  <w:footnote w:id="1">
    <w:p w:rsidR="00BE51BB" w:rsidRDefault="00282173">
      <w:pPr>
        <w:pStyle w:val="a9"/>
        <w:rPr>
          <w:rFonts w:cs="Times New Roman"/>
        </w:rPr>
      </w:pPr>
      <w:r>
        <w:rPr>
          <w:rFonts w:cs="Times New Roman"/>
        </w:rPr>
        <w:footnoteRef/>
      </w:r>
      <w:r>
        <w:rPr>
          <w:rFonts w:cs="宋体" w:hint="eastAsia"/>
        </w:rPr>
        <w:t xml:space="preserve"> </w:t>
      </w:r>
      <w:r>
        <w:rPr>
          <w:rFonts w:cs="宋体" w:hint="eastAsia"/>
        </w:rPr>
        <w:t>与会嘉宾包括：科技</w:t>
      </w:r>
      <w:proofErr w:type="gramStart"/>
      <w:r>
        <w:rPr>
          <w:rFonts w:cs="宋体" w:hint="eastAsia"/>
        </w:rPr>
        <w:t>部资源</w:t>
      </w:r>
      <w:proofErr w:type="gramEnd"/>
      <w:r>
        <w:rPr>
          <w:rFonts w:cs="宋体" w:hint="eastAsia"/>
        </w:rPr>
        <w:t>配置与管理司副司长张卫星，丹麦高教与科学</w:t>
      </w:r>
      <w:proofErr w:type="gramStart"/>
      <w:r>
        <w:rPr>
          <w:rFonts w:cs="宋体" w:hint="eastAsia"/>
        </w:rPr>
        <w:t>署</w:t>
      </w:r>
      <w:proofErr w:type="gramEnd"/>
      <w:r>
        <w:rPr>
          <w:rFonts w:cs="宋体" w:hint="eastAsia"/>
        </w:rPr>
        <w:t>署长</w:t>
      </w:r>
      <w:r>
        <w:t xml:space="preserve">Hans </w:t>
      </w:r>
      <w:proofErr w:type="spellStart"/>
      <w:r>
        <w:t>Müller</w:t>
      </w:r>
      <w:proofErr w:type="spellEnd"/>
      <w:r>
        <w:t xml:space="preserve"> Pedersen</w:t>
      </w:r>
      <w:r>
        <w:rPr>
          <w:rFonts w:cs="宋体" w:hint="eastAsia"/>
        </w:rPr>
        <w:t>，中国科学技术发展战略研究院院务委员、中国科技金融促进会秘书长郭戎，上海股权托管交易中心党委书记、总经理张云峰，渣打银行中国商业部董事总经理兼上海分行行长郑濬，德同资本创始合伙人董事长邵俊，上海比路电子股份有限公司董事长王建华，浦发硅谷银行行长蒋德</w:t>
      </w:r>
      <w:r w:rsidR="00DF3834">
        <w:rPr>
          <w:rFonts w:hint="eastAsia"/>
        </w:rPr>
        <w:t>（</w:t>
      </w:r>
      <w:r w:rsidR="00DF3834">
        <w:t>Dave Jones</w:t>
      </w:r>
      <w:r w:rsidR="00DF3834">
        <w:rPr>
          <w:rFonts w:hint="eastAsia"/>
        </w:rPr>
        <w:t>）</w:t>
      </w:r>
      <w:r>
        <w:rPr>
          <w:rFonts w:cs="宋体" w:hint="eastAsia"/>
        </w:rPr>
        <w:t>，火山</w:t>
      </w:r>
      <w:proofErr w:type="gramStart"/>
      <w:r>
        <w:rPr>
          <w:rFonts w:cs="宋体" w:hint="eastAsia"/>
        </w:rPr>
        <w:t>石资本</w:t>
      </w:r>
      <w:proofErr w:type="gramEnd"/>
      <w:r>
        <w:rPr>
          <w:rFonts w:cs="宋体" w:hint="eastAsia"/>
        </w:rPr>
        <w:t>管理合伙人章苏阳，</w:t>
      </w:r>
      <w:proofErr w:type="gramStart"/>
      <w:r>
        <w:rPr>
          <w:rFonts w:cs="宋体" w:hint="eastAsia"/>
        </w:rPr>
        <w:t>太</w:t>
      </w:r>
      <w:proofErr w:type="gramEnd"/>
      <w:r>
        <w:rPr>
          <w:rFonts w:cs="宋体" w:hint="eastAsia"/>
        </w:rPr>
        <w:t>盟亚洲资本董事总经理许湛，金</w:t>
      </w:r>
      <w:proofErr w:type="gramStart"/>
      <w:r>
        <w:rPr>
          <w:rFonts w:cs="宋体" w:hint="eastAsia"/>
        </w:rPr>
        <w:t>浦</w:t>
      </w:r>
      <w:r>
        <w:rPr>
          <w:rFonts w:cs="宋体" w:hint="eastAsia"/>
        </w:rPr>
        <w:t>产业</w:t>
      </w:r>
      <w:proofErr w:type="gramEnd"/>
      <w:r>
        <w:rPr>
          <w:rFonts w:cs="宋体" w:hint="eastAsia"/>
        </w:rPr>
        <w:t>投资董事总经理孙欣，</w:t>
      </w:r>
      <w:proofErr w:type="gramStart"/>
      <w:r>
        <w:rPr>
          <w:rFonts w:cs="宋体" w:hint="eastAsia"/>
        </w:rPr>
        <w:t>上海冠致工业自动化</w:t>
      </w:r>
      <w:proofErr w:type="gramEnd"/>
      <w:r>
        <w:rPr>
          <w:rFonts w:cs="宋体" w:hint="eastAsia"/>
        </w:rPr>
        <w:t>有限公司董事长陆颖，上海葡萄科技首席运营官盛晓峰。</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老报">
    <w15:presenceInfo w15:providerId="WPS Office" w15:userId="20875345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72A27"/>
    <w:rsid w:val="0000172F"/>
    <w:rsid w:val="00024AC7"/>
    <w:rsid w:val="00025794"/>
    <w:rsid w:val="00036511"/>
    <w:rsid w:val="00036C54"/>
    <w:rsid w:val="00040E7C"/>
    <w:rsid w:val="00045713"/>
    <w:rsid w:val="000504CD"/>
    <w:rsid w:val="00051E92"/>
    <w:rsid w:val="00052A4D"/>
    <w:rsid w:val="000556F6"/>
    <w:rsid w:val="000A42E9"/>
    <w:rsid w:val="000A6597"/>
    <w:rsid w:val="000D15AD"/>
    <w:rsid w:val="000F238F"/>
    <w:rsid w:val="000F28C7"/>
    <w:rsid w:val="001230BB"/>
    <w:rsid w:val="00141C9F"/>
    <w:rsid w:val="00147FD0"/>
    <w:rsid w:val="0015624E"/>
    <w:rsid w:val="001637F8"/>
    <w:rsid w:val="00165876"/>
    <w:rsid w:val="00172A27"/>
    <w:rsid w:val="00184D08"/>
    <w:rsid w:val="001B4DE7"/>
    <w:rsid w:val="001F2355"/>
    <w:rsid w:val="0025701F"/>
    <w:rsid w:val="00257BD2"/>
    <w:rsid w:val="00282173"/>
    <w:rsid w:val="00291F84"/>
    <w:rsid w:val="00295F80"/>
    <w:rsid w:val="002B2A22"/>
    <w:rsid w:val="002E0DB1"/>
    <w:rsid w:val="002F1536"/>
    <w:rsid w:val="003119E0"/>
    <w:rsid w:val="003251B7"/>
    <w:rsid w:val="0033570C"/>
    <w:rsid w:val="003406AF"/>
    <w:rsid w:val="00345531"/>
    <w:rsid w:val="00357976"/>
    <w:rsid w:val="00376CAB"/>
    <w:rsid w:val="003B5419"/>
    <w:rsid w:val="003C73C3"/>
    <w:rsid w:val="003E0F36"/>
    <w:rsid w:val="003F6729"/>
    <w:rsid w:val="0042164C"/>
    <w:rsid w:val="00435E98"/>
    <w:rsid w:val="00442153"/>
    <w:rsid w:val="00451EFD"/>
    <w:rsid w:val="00467F47"/>
    <w:rsid w:val="00490EE9"/>
    <w:rsid w:val="004932D0"/>
    <w:rsid w:val="00494E9C"/>
    <w:rsid w:val="004A138C"/>
    <w:rsid w:val="004B6041"/>
    <w:rsid w:val="004C5C08"/>
    <w:rsid w:val="004D4A43"/>
    <w:rsid w:val="0051413F"/>
    <w:rsid w:val="00547918"/>
    <w:rsid w:val="00554E34"/>
    <w:rsid w:val="0057285E"/>
    <w:rsid w:val="0059570F"/>
    <w:rsid w:val="005A0925"/>
    <w:rsid w:val="005B10C9"/>
    <w:rsid w:val="005E5A0D"/>
    <w:rsid w:val="0061171B"/>
    <w:rsid w:val="00615EBB"/>
    <w:rsid w:val="0061646D"/>
    <w:rsid w:val="006233F9"/>
    <w:rsid w:val="00627A4F"/>
    <w:rsid w:val="0064609D"/>
    <w:rsid w:val="00663339"/>
    <w:rsid w:val="00667152"/>
    <w:rsid w:val="00667991"/>
    <w:rsid w:val="00672BFB"/>
    <w:rsid w:val="00673ACB"/>
    <w:rsid w:val="0068110B"/>
    <w:rsid w:val="006954EC"/>
    <w:rsid w:val="006B73FA"/>
    <w:rsid w:val="006F09DA"/>
    <w:rsid w:val="00712A63"/>
    <w:rsid w:val="00747543"/>
    <w:rsid w:val="00762916"/>
    <w:rsid w:val="0076349B"/>
    <w:rsid w:val="007A10D2"/>
    <w:rsid w:val="007E395D"/>
    <w:rsid w:val="00851666"/>
    <w:rsid w:val="008B39EE"/>
    <w:rsid w:val="008C120E"/>
    <w:rsid w:val="008C7157"/>
    <w:rsid w:val="00910D84"/>
    <w:rsid w:val="0092665B"/>
    <w:rsid w:val="00931208"/>
    <w:rsid w:val="00934A71"/>
    <w:rsid w:val="009427C0"/>
    <w:rsid w:val="0094687B"/>
    <w:rsid w:val="00956242"/>
    <w:rsid w:val="00971E5C"/>
    <w:rsid w:val="00972D90"/>
    <w:rsid w:val="009D1166"/>
    <w:rsid w:val="00A04B79"/>
    <w:rsid w:val="00A11E85"/>
    <w:rsid w:val="00A24A82"/>
    <w:rsid w:val="00A3282E"/>
    <w:rsid w:val="00A32DF4"/>
    <w:rsid w:val="00A37685"/>
    <w:rsid w:val="00A456E1"/>
    <w:rsid w:val="00A45EA0"/>
    <w:rsid w:val="00A4646D"/>
    <w:rsid w:val="00A50029"/>
    <w:rsid w:val="00A5310C"/>
    <w:rsid w:val="00A64EE8"/>
    <w:rsid w:val="00AC6DFA"/>
    <w:rsid w:val="00AE7C91"/>
    <w:rsid w:val="00AF7335"/>
    <w:rsid w:val="00B07F3E"/>
    <w:rsid w:val="00B21486"/>
    <w:rsid w:val="00B42C75"/>
    <w:rsid w:val="00B628C6"/>
    <w:rsid w:val="00BD5FB1"/>
    <w:rsid w:val="00BE51BB"/>
    <w:rsid w:val="00BE67F4"/>
    <w:rsid w:val="00BF12B6"/>
    <w:rsid w:val="00C1648E"/>
    <w:rsid w:val="00C32D3C"/>
    <w:rsid w:val="00C42015"/>
    <w:rsid w:val="00C65D97"/>
    <w:rsid w:val="00C85E5B"/>
    <w:rsid w:val="00CC30E3"/>
    <w:rsid w:val="00CE4A2E"/>
    <w:rsid w:val="00CF06E8"/>
    <w:rsid w:val="00D2722F"/>
    <w:rsid w:val="00D3022E"/>
    <w:rsid w:val="00D41D01"/>
    <w:rsid w:val="00D4691B"/>
    <w:rsid w:val="00D566BD"/>
    <w:rsid w:val="00D7719C"/>
    <w:rsid w:val="00D773A4"/>
    <w:rsid w:val="00D87A52"/>
    <w:rsid w:val="00D908B6"/>
    <w:rsid w:val="00DB1CEC"/>
    <w:rsid w:val="00DE2BDA"/>
    <w:rsid w:val="00DF3834"/>
    <w:rsid w:val="00E13A40"/>
    <w:rsid w:val="00E17A8E"/>
    <w:rsid w:val="00E55B06"/>
    <w:rsid w:val="00E564AC"/>
    <w:rsid w:val="00E97A14"/>
    <w:rsid w:val="00E97AA9"/>
    <w:rsid w:val="00EC17AF"/>
    <w:rsid w:val="00EE3F33"/>
    <w:rsid w:val="00F856BA"/>
    <w:rsid w:val="00FA5935"/>
    <w:rsid w:val="00FB0CC9"/>
    <w:rsid w:val="00FB1A49"/>
    <w:rsid w:val="00FD6C0E"/>
    <w:rsid w:val="0E5F5DAD"/>
    <w:rsid w:val="0E97018C"/>
    <w:rsid w:val="7D6017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unhideWhenUsed="0"/>
    <w:lsdException w:name="annotation text" w:unhideWhenUsed="0"/>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unhideWhenUsed="0" w:qFormat="1"/>
    <w:lsdException w:name="annotation reference" w:unhideWhenUsed="0"/>
    <w:lsdException w:name="line number" w:locked="1"/>
    <w:lsdException w:name="page number" w:semiHidden="0" w:unhideWhenUsed="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semiHidden="0" w:uiPriority="0" w:unhideWhenUsed="0"/>
    <w:lsdException w:name="List 2" w:locked="1"/>
    <w:lsdException w:name="List 3" w:locked="1"/>
    <w:lsdException w:name="List 4" w:semiHidden="0" w:uiPriority="0" w:unhideWhenUsed="0"/>
    <w:lsdException w:name="List 5" w:semiHidden="0" w:uiPriority="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locked="1" w:semiHidden="0" w:uiPriority="20" w:unhideWhenUsed="0" w:qFormat="1"/>
    <w:lsdException w:name="Document Map" w:unhideWhenUsed="0"/>
    <w:lsdException w:name="Plain Text" w:locked="1"/>
    <w:lsdException w:name="E-mail Signature" w:locked="1"/>
    <w:lsdException w:name="Normal (Web)" w:semiHidden="0" w:unhideWhenUsed="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unhideWhenUsed="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lsdException w:name="Table Grid" w:semiHidden="0" w:uiPriority="0"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BB"/>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BE51BB"/>
    <w:rPr>
      <w:b/>
      <w:bCs/>
    </w:rPr>
  </w:style>
  <w:style w:type="paragraph" w:styleId="a4">
    <w:name w:val="annotation text"/>
    <w:basedOn w:val="a"/>
    <w:link w:val="Char0"/>
    <w:uiPriority w:val="99"/>
    <w:semiHidden/>
    <w:rsid w:val="00BE51BB"/>
    <w:pPr>
      <w:jc w:val="left"/>
    </w:pPr>
  </w:style>
  <w:style w:type="paragraph" w:styleId="a5">
    <w:name w:val="Document Map"/>
    <w:basedOn w:val="a"/>
    <w:link w:val="Char1"/>
    <w:uiPriority w:val="99"/>
    <w:semiHidden/>
    <w:rsid w:val="00BE51BB"/>
    <w:rPr>
      <w:rFonts w:ascii="宋体" w:cs="宋体"/>
      <w:kern w:val="0"/>
      <w:sz w:val="18"/>
      <w:szCs w:val="18"/>
    </w:rPr>
  </w:style>
  <w:style w:type="paragraph" w:styleId="a6">
    <w:name w:val="Balloon Text"/>
    <w:basedOn w:val="a"/>
    <w:link w:val="Char2"/>
    <w:uiPriority w:val="99"/>
    <w:semiHidden/>
    <w:rsid w:val="00BE51BB"/>
    <w:rPr>
      <w:kern w:val="0"/>
      <w:sz w:val="18"/>
      <w:szCs w:val="18"/>
    </w:rPr>
  </w:style>
  <w:style w:type="paragraph" w:styleId="a7">
    <w:name w:val="footer"/>
    <w:basedOn w:val="a"/>
    <w:link w:val="Char3"/>
    <w:uiPriority w:val="99"/>
    <w:qFormat/>
    <w:rsid w:val="00BE51BB"/>
    <w:pPr>
      <w:tabs>
        <w:tab w:val="center" w:pos="4153"/>
        <w:tab w:val="right" w:pos="8306"/>
      </w:tabs>
      <w:snapToGrid w:val="0"/>
      <w:jc w:val="left"/>
    </w:pPr>
    <w:rPr>
      <w:sz w:val="18"/>
      <w:szCs w:val="18"/>
    </w:rPr>
  </w:style>
  <w:style w:type="paragraph" w:styleId="a8">
    <w:name w:val="header"/>
    <w:basedOn w:val="a"/>
    <w:link w:val="Char4"/>
    <w:uiPriority w:val="99"/>
    <w:qFormat/>
    <w:rsid w:val="00BE51BB"/>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9">
    <w:name w:val="footnote text"/>
    <w:basedOn w:val="a"/>
    <w:link w:val="Char5"/>
    <w:uiPriority w:val="99"/>
    <w:semiHidden/>
    <w:rsid w:val="00BE51BB"/>
    <w:pPr>
      <w:snapToGrid w:val="0"/>
      <w:jc w:val="left"/>
    </w:pPr>
    <w:rPr>
      <w:rFonts w:ascii="Calibri" w:hAnsi="Calibri" w:cs="Calibri"/>
      <w:kern w:val="0"/>
      <w:sz w:val="18"/>
      <w:szCs w:val="18"/>
    </w:rPr>
  </w:style>
  <w:style w:type="paragraph" w:styleId="aa">
    <w:name w:val="Normal (Web)"/>
    <w:basedOn w:val="a"/>
    <w:uiPriority w:val="99"/>
    <w:rsid w:val="00BE51BB"/>
    <w:pPr>
      <w:widowControl/>
      <w:spacing w:before="100" w:beforeAutospacing="1" w:after="100" w:afterAutospacing="1"/>
      <w:jc w:val="left"/>
    </w:pPr>
    <w:rPr>
      <w:rFonts w:ascii="宋体" w:hAnsi="宋体" w:cs="宋体"/>
      <w:kern w:val="0"/>
      <w:sz w:val="24"/>
      <w:szCs w:val="24"/>
    </w:rPr>
  </w:style>
  <w:style w:type="character" w:styleId="ab">
    <w:name w:val="Strong"/>
    <w:uiPriority w:val="99"/>
    <w:qFormat/>
    <w:rsid w:val="00BE51BB"/>
    <w:rPr>
      <w:b/>
      <w:bCs/>
    </w:rPr>
  </w:style>
  <w:style w:type="character" w:styleId="ac">
    <w:name w:val="page number"/>
    <w:basedOn w:val="a0"/>
    <w:uiPriority w:val="99"/>
    <w:rsid w:val="00BE51BB"/>
  </w:style>
  <w:style w:type="character" w:styleId="ad">
    <w:name w:val="annotation reference"/>
    <w:uiPriority w:val="99"/>
    <w:semiHidden/>
    <w:rsid w:val="00BE51BB"/>
    <w:rPr>
      <w:sz w:val="21"/>
      <w:szCs w:val="21"/>
    </w:rPr>
  </w:style>
  <w:style w:type="character" w:styleId="ae">
    <w:name w:val="footnote reference"/>
    <w:uiPriority w:val="99"/>
    <w:semiHidden/>
    <w:qFormat/>
    <w:rsid w:val="00BE51BB"/>
    <w:rPr>
      <w:rFonts w:ascii="仿宋_GB2312" w:eastAsia="仿宋_GB2312" w:hAnsi="Times New Roman" w:cs="仿宋_GB2312"/>
      <w:kern w:val="0"/>
      <w:sz w:val="28"/>
      <w:szCs w:val="28"/>
      <w:vertAlign w:val="superscript"/>
    </w:rPr>
  </w:style>
  <w:style w:type="character" w:customStyle="1" w:styleId="Char5">
    <w:name w:val="脚注文本 Char"/>
    <w:link w:val="a9"/>
    <w:uiPriority w:val="99"/>
    <w:locked/>
    <w:rsid w:val="00BE51BB"/>
    <w:rPr>
      <w:sz w:val="18"/>
      <w:szCs w:val="18"/>
    </w:rPr>
  </w:style>
  <w:style w:type="character" w:customStyle="1" w:styleId="Char4">
    <w:name w:val="页眉 Char"/>
    <w:link w:val="a8"/>
    <w:uiPriority w:val="99"/>
    <w:qFormat/>
    <w:locked/>
    <w:rsid w:val="00BE51BB"/>
    <w:rPr>
      <w:sz w:val="18"/>
      <w:szCs w:val="18"/>
    </w:rPr>
  </w:style>
  <w:style w:type="character" w:customStyle="1" w:styleId="Char2">
    <w:name w:val="批注框文本 Char"/>
    <w:link w:val="a6"/>
    <w:uiPriority w:val="99"/>
    <w:qFormat/>
    <w:locked/>
    <w:rsid w:val="00BE51BB"/>
    <w:rPr>
      <w:rFonts w:ascii="Times New Roman" w:eastAsia="宋体" w:hAnsi="Times New Roman" w:cs="Times New Roman"/>
      <w:sz w:val="18"/>
      <w:szCs w:val="18"/>
    </w:rPr>
  </w:style>
  <w:style w:type="character" w:customStyle="1" w:styleId="Char1">
    <w:name w:val="文档结构图 Char"/>
    <w:link w:val="a5"/>
    <w:uiPriority w:val="99"/>
    <w:qFormat/>
    <w:locked/>
    <w:rsid w:val="00BE51BB"/>
    <w:rPr>
      <w:rFonts w:ascii="宋体" w:eastAsia="宋体" w:hAnsi="Times New Roman" w:cs="宋体"/>
      <w:sz w:val="18"/>
      <w:szCs w:val="18"/>
    </w:rPr>
  </w:style>
  <w:style w:type="character" w:customStyle="1" w:styleId="CharChar2">
    <w:name w:val="Char Char2"/>
    <w:uiPriority w:val="99"/>
    <w:rsid w:val="00BE51BB"/>
    <w:rPr>
      <w:sz w:val="18"/>
      <w:szCs w:val="18"/>
    </w:rPr>
  </w:style>
  <w:style w:type="character" w:customStyle="1" w:styleId="Char10">
    <w:name w:val="批注框文本 Char1"/>
    <w:uiPriority w:val="99"/>
    <w:semiHidden/>
    <w:rsid w:val="00BE51BB"/>
    <w:rPr>
      <w:rFonts w:ascii="Times New Roman" w:hAnsi="Times New Roman"/>
      <w:sz w:val="18"/>
      <w:szCs w:val="18"/>
    </w:rPr>
  </w:style>
  <w:style w:type="character" w:customStyle="1" w:styleId="Char0">
    <w:name w:val="批注文字 Char"/>
    <w:link w:val="a4"/>
    <w:uiPriority w:val="99"/>
    <w:semiHidden/>
    <w:rsid w:val="00BE51BB"/>
    <w:rPr>
      <w:rFonts w:ascii="Times New Roman" w:hAnsi="Times New Roman"/>
      <w:szCs w:val="21"/>
    </w:rPr>
  </w:style>
  <w:style w:type="character" w:customStyle="1" w:styleId="Char11">
    <w:name w:val="文档结构图 Char1"/>
    <w:uiPriority w:val="99"/>
    <w:semiHidden/>
    <w:qFormat/>
    <w:rsid w:val="00BE51BB"/>
    <w:rPr>
      <w:rFonts w:ascii="Times New Roman" w:hAnsi="Times New Roman"/>
      <w:sz w:val="18"/>
      <w:szCs w:val="18"/>
    </w:rPr>
  </w:style>
  <w:style w:type="character" w:customStyle="1" w:styleId="Char">
    <w:name w:val="批注主题 Char"/>
    <w:link w:val="a3"/>
    <w:uiPriority w:val="99"/>
    <w:semiHidden/>
    <w:rsid w:val="00BE51BB"/>
    <w:rPr>
      <w:rFonts w:ascii="Times New Roman" w:hAnsi="Times New Roman"/>
      <w:b/>
      <w:bCs/>
      <w:szCs w:val="21"/>
    </w:rPr>
  </w:style>
  <w:style w:type="character" w:customStyle="1" w:styleId="Char12">
    <w:name w:val="脚注文本 Char1"/>
    <w:uiPriority w:val="99"/>
    <w:semiHidden/>
    <w:rsid w:val="00BE51BB"/>
    <w:rPr>
      <w:rFonts w:ascii="Times New Roman" w:hAnsi="Times New Roman"/>
      <w:sz w:val="18"/>
      <w:szCs w:val="18"/>
    </w:rPr>
  </w:style>
  <w:style w:type="character" w:customStyle="1" w:styleId="Char3">
    <w:name w:val="页脚 Char"/>
    <w:link w:val="a7"/>
    <w:uiPriority w:val="99"/>
    <w:semiHidden/>
    <w:qFormat/>
    <w:rsid w:val="00BE51BB"/>
    <w:rPr>
      <w:rFonts w:ascii="Times New Roman" w:hAnsi="Times New Roman"/>
      <w:sz w:val="18"/>
      <w:szCs w:val="18"/>
    </w:rPr>
  </w:style>
  <w:style w:type="character" w:customStyle="1" w:styleId="Char13">
    <w:name w:val="页眉 Char1"/>
    <w:uiPriority w:val="99"/>
    <w:semiHidden/>
    <w:rsid w:val="00BE51BB"/>
    <w:rPr>
      <w:rFonts w:ascii="Times New Roman" w:hAnsi="Times New Roman"/>
      <w:sz w:val="18"/>
      <w:szCs w:val="18"/>
    </w:rPr>
  </w:style>
  <w:style w:type="paragraph" w:styleId="af">
    <w:name w:val="List Paragraph"/>
    <w:basedOn w:val="a"/>
    <w:uiPriority w:val="99"/>
    <w:qFormat/>
    <w:rsid w:val="00BE51B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252</Words>
  <Characters>1439</Characters>
  <Application>Microsoft Office Word</Application>
  <DocSecurity>0</DocSecurity>
  <Lines>11</Lines>
  <Paragraphs>3</Paragraphs>
  <ScaleCrop>false</ScaleCrop>
  <Company>Microsoft</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7</cp:revision>
  <cp:lastPrinted>2047-12-31T16:00:00Z</cp:lastPrinted>
  <dcterms:created xsi:type="dcterms:W3CDTF">2017-11-03T01:45:00Z</dcterms:created>
  <dcterms:modified xsi:type="dcterms:W3CDTF">2017-11-12T15:00:00Z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