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13" w:rsidRDefault="00363213" w:rsidP="00A5326B">
      <w:pPr>
        <w:spacing w:beforeLines="600"/>
        <w:jc w:val="center"/>
        <w:rPr>
          <w:rFonts w:ascii="Times New Roman" w:eastAsia="华文中宋" w:hAnsi="Times New Roman"/>
          <w:b/>
          <w:bCs/>
          <w:color w:val="FF0000"/>
          <w:spacing w:val="20"/>
          <w:sz w:val="88"/>
          <w:szCs w:val="88"/>
        </w:rPr>
      </w:pPr>
    </w:p>
    <w:p w:rsidR="00363213" w:rsidRDefault="0075561D">
      <w:pPr>
        <w:keepNext/>
        <w:keepLines/>
        <w:spacing w:before="340" w:after="330" w:line="578" w:lineRule="auto"/>
        <w:jc w:val="center"/>
        <w:outlineLvl w:val="0"/>
        <w:rPr>
          <w:rFonts w:ascii="Times New Roman" w:eastAsia="楷体_GB2312" w:hAnsi="Times New Roman"/>
          <w:kern w:val="44"/>
          <w:sz w:val="30"/>
          <w:szCs w:val="30"/>
        </w:rPr>
      </w:pPr>
      <w:bookmarkStart w:id="0" w:name="_Toc283732539"/>
      <w:r>
        <w:rPr>
          <w:rFonts w:ascii="Times New Roman" w:eastAsia="楷体_GB2312" w:hAnsi="Times New Roman" w:hint="eastAsia"/>
          <w:kern w:val="44"/>
          <w:sz w:val="30"/>
          <w:szCs w:val="30"/>
        </w:rPr>
        <w:t>第</w:t>
      </w:r>
      <w:r w:rsidR="00A5326B">
        <w:rPr>
          <w:rFonts w:ascii="Times New Roman" w:eastAsia="楷体_GB2312" w:hAnsi="Times New Roman" w:hint="eastAsia"/>
          <w:kern w:val="44"/>
          <w:sz w:val="30"/>
          <w:szCs w:val="30"/>
        </w:rPr>
        <w:t>30</w:t>
      </w:r>
      <w:r>
        <w:rPr>
          <w:rFonts w:ascii="Times New Roman" w:eastAsia="楷体_GB2312" w:hAnsi="Times New Roman" w:hint="eastAsia"/>
          <w:kern w:val="44"/>
          <w:sz w:val="30"/>
          <w:szCs w:val="30"/>
        </w:rPr>
        <w:t>期</w:t>
      </w:r>
      <w:bookmarkEnd w:id="0"/>
    </w:p>
    <w:p w:rsidR="00363213" w:rsidRDefault="0075561D" w:rsidP="00A5326B">
      <w:pPr>
        <w:spacing w:beforeLines="100" w:afterLines="100"/>
        <w:jc w:val="center"/>
        <w:rPr>
          <w:rFonts w:ascii="Times New Roman" w:eastAsia="楷体_GB2312" w:hAnsi="Times New Roman"/>
          <w:spacing w:val="20"/>
          <w:sz w:val="30"/>
          <w:szCs w:val="30"/>
        </w:rPr>
      </w:pPr>
      <w:r>
        <w:rPr>
          <w:rFonts w:ascii="Times New Roman" w:eastAsia="楷体_GB2312" w:hAnsi="Times New Roman" w:hint="eastAsia"/>
          <w:spacing w:val="20"/>
          <w:sz w:val="30"/>
          <w:szCs w:val="30"/>
        </w:rPr>
        <w:t>（总第</w:t>
      </w:r>
      <w:r w:rsidR="00A5326B">
        <w:rPr>
          <w:rFonts w:ascii="Times New Roman" w:eastAsia="楷体_GB2312" w:hAnsi="Times New Roman" w:hint="eastAsia"/>
          <w:spacing w:val="20"/>
          <w:sz w:val="30"/>
          <w:szCs w:val="30"/>
        </w:rPr>
        <w:t>499</w:t>
      </w:r>
      <w:r>
        <w:rPr>
          <w:rFonts w:ascii="Times New Roman" w:eastAsia="楷体_GB2312" w:hAnsi="Times New Roman" w:hint="eastAsia"/>
          <w:spacing w:val="20"/>
          <w:sz w:val="30"/>
          <w:szCs w:val="30"/>
        </w:rPr>
        <w:t>期）</w:t>
      </w:r>
    </w:p>
    <w:p w:rsidR="00363213" w:rsidRDefault="0075561D">
      <w:pPr>
        <w:spacing w:line="360" w:lineRule="auto"/>
        <w:rPr>
          <w:rFonts w:ascii="Times New Roman" w:eastAsia="楷体_GB2312" w:hAnsi="Times New Roman"/>
          <w:spacing w:val="20"/>
          <w:sz w:val="30"/>
          <w:szCs w:val="30"/>
        </w:rPr>
      </w:pPr>
      <w:r>
        <w:rPr>
          <w:rFonts w:ascii="Times New Roman" w:eastAsia="楷体_GB2312" w:hAnsi="Times New Roman" w:hint="eastAsia"/>
          <w:spacing w:val="20"/>
          <w:sz w:val="30"/>
          <w:szCs w:val="30"/>
        </w:rPr>
        <w:t>上海科技发展研究中心</w:t>
      </w:r>
      <w:r>
        <w:rPr>
          <w:rFonts w:ascii="Times New Roman" w:eastAsia="楷体_GB2312" w:hAnsi="Times New Roman"/>
          <w:spacing w:val="20"/>
          <w:sz w:val="30"/>
          <w:szCs w:val="30"/>
        </w:rPr>
        <w:t xml:space="preserve">           201</w:t>
      </w:r>
      <w:r>
        <w:rPr>
          <w:rFonts w:ascii="Times New Roman" w:eastAsia="楷体_GB2312" w:hAnsi="Times New Roman" w:hint="eastAsia"/>
          <w:spacing w:val="20"/>
          <w:sz w:val="30"/>
          <w:szCs w:val="30"/>
        </w:rPr>
        <w:t>7</w:t>
      </w:r>
      <w:r>
        <w:rPr>
          <w:rFonts w:ascii="Times New Roman" w:eastAsia="楷体_GB2312" w:hAnsi="Times New Roman" w:hint="eastAsia"/>
          <w:spacing w:val="20"/>
          <w:sz w:val="30"/>
          <w:szCs w:val="30"/>
        </w:rPr>
        <w:t>年</w:t>
      </w:r>
      <w:r>
        <w:rPr>
          <w:rFonts w:ascii="Times New Roman" w:eastAsia="楷体_GB2312" w:hAnsi="Times New Roman" w:hint="eastAsia"/>
          <w:spacing w:val="20"/>
          <w:sz w:val="30"/>
          <w:szCs w:val="30"/>
        </w:rPr>
        <w:t>11</w:t>
      </w:r>
      <w:r>
        <w:rPr>
          <w:rFonts w:ascii="Times New Roman" w:eastAsia="楷体_GB2312" w:hAnsi="Times New Roman" w:hint="eastAsia"/>
          <w:spacing w:val="20"/>
          <w:sz w:val="30"/>
          <w:szCs w:val="30"/>
        </w:rPr>
        <w:t>月</w:t>
      </w:r>
      <w:r w:rsidR="00A5326B">
        <w:rPr>
          <w:rFonts w:ascii="Times New Roman" w:eastAsia="楷体_GB2312" w:hAnsi="Times New Roman" w:hint="eastAsia"/>
          <w:spacing w:val="20"/>
          <w:sz w:val="30"/>
          <w:szCs w:val="30"/>
        </w:rPr>
        <w:t>13</w:t>
      </w:r>
      <w:r>
        <w:rPr>
          <w:rFonts w:ascii="Times New Roman" w:eastAsia="楷体_GB2312" w:hAnsi="Times New Roman" w:hint="eastAsia"/>
          <w:spacing w:val="20"/>
          <w:sz w:val="30"/>
          <w:szCs w:val="30"/>
        </w:rPr>
        <w:t>日</w:t>
      </w:r>
    </w:p>
    <w:p w:rsidR="00363213" w:rsidRDefault="0075561D" w:rsidP="00A5326B">
      <w:pPr>
        <w:autoSpaceDE w:val="0"/>
        <w:autoSpaceDN w:val="0"/>
        <w:adjustRightInd w:val="0"/>
        <w:spacing w:beforeLines="50" w:afterLines="50" w:line="400" w:lineRule="exact"/>
        <w:rPr>
          <w:rFonts w:ascii="Times New Roman" w:eastAsia="华文细黑" w:hAnsi="Times New Roman" w:cs="华文细黑"/>
          <w:color w:val="FF0000"/>
          <w:kern w:val="0"/>
        </w:rPr>
      </w:pPr>
      <w:r>
        <w:rPr>
          <w:rFonts w:ascii="Times New Roman" w:eastAsia="华文细黑" w:hAnsi="Times New Roman" w:hint="eastAsia"/>
          <w:b/>
        </w:rPr>
        <w:t>编者按：</w:t>
      </w:r>
      <w:r>
        <w:rPr>
          <w:rFonts w:ascii="Times New Roman" w:eastAsia="华文细黑" w:hAnsi="Times New Roman" w:cs="华文细黑"/>
          <w:kern w:val="0"/>
        </w:rPr>
        <w:t>201</w:t>
      </w:r>
      <w:r>
        <w:rPr>
          <w:rFonts w:ascii="Times New Roman" w:eastAsia="华文细黑" w:hAnsi="Times New Roman" w:cs="华文细黑" w:hint="eastAsia"/>
          <w:kern w:val="0"/>
        </w:rPr>
        <w:t>7</w:t>
      </w:r>
      <w:r>
        <w:rPr>
          <w:rFonts w:ascii="Times New Roman" w:eastAsia="华文细黑" w:hAnsi="Times New Roman" w:cs="华文细黑" w:hint="eastAsia"/>
          <w:kern w:val="0"/>
        </w:rPr>
        <w:t>浦江创新论坛——产业分论坛</w:t>
      </w:r>
      <w:r>
        <w:rPr>
          <w:rFonts w:ascii="Times New Roman" w:eastAsia="华文细黑" w:hAnsi="Times New Roman" w:cs="华文细黑" w:hint="eastAsia"/>
          <w:kern w:val="0"/>
        </w:rPr>
        <w:t>3</w:t>
      </w:r>
      <w:r>
        <w:rPr>
          <w:rFonts w:ascii="Times New Roman" w:eastAsia="华文细黑" w:hAnsi="Times New Roman" w:cs="华文细黑" w:hint="eastAsia"/>
          <w:kern w:val="0"/>
        </w:rPr>
        <w:t>以“物联网与全球制造</w:t>
      </w:r>
      <w:r>
        <w:rPr>
          <w:rFonts w:ascii="Times New Roman" w:eastAsia="华文细黑" w:hAnsi="Times New Roman" w:cs="华文细黑" w:hint="eastAsia"/>
          <w:color w:val="000000"/>
          <w:kern w:val="0"/>
        </w:rPr>
        <w:t>”为主题，</w:t>
      </w:r>
      <w:r>
        <w:rPr>
          <w:rFonts w:ascii="Times New Roman" w:eastAsia="华文细黑" w:hAnsi="Times New Roman" w:cs="华文细黑" w:hint="eastAsia"/>
          <w:kern w:val="0"/>
        </w:rPr>
        <w:t>专家学者</w:t>
      </w:r>
      <w:r>
        <w:rPr>
          <w:rFonts w:ascii="Times New Roman" w:eastAsia="华文细黑" w:hAnsi="Times New Roman" w:cs="华文细黑" w:hint="eastAsia"/>
          <w:color w:val="000000"/>
          <w:kern w:val="0"/>
        </w:rPr>
        <w:t>围绕准确把握世界物联网技术和先进制造的发展趋势、实现物联网与先进制造融合发展等问题进行了深入研讨。本期简报基于专题论坛嘉宾</w:t>
      </w:r>
      <w:r>
        <w:rPr>
          <w:rFonts w:ascii="Times New Roman" w:eastAsia="华文细黑" w:hAnsi="Times New Roman" w:cs="华文细黑"/>
          <w:kern w:val="0"/>
          <w:vertAlign w:val="superscript"/>
        </w:rPr>
        <w:footnoteReference w:id="1"/>
      </w:r>
      <w:r>
        <w:rPr>
          <w:rFonts w:ascii="Times New Roman" w:eastAsia="华文细黑" w:hAnsi="Times New Roman" w:cs="华文细黑" w:hint="eastAsia"/>
          <w:color w:val="000000"/>
          <w:kern w:val="0"/>
        </w:rPr>
        <w:t>报告整理而成。供参考。</w:t>
      </w:r>
    </w:p>
    <w:p w:rsidR="00363213" w:rsidRDefault="0075561D" w:rsidP="00A5326B">
      <w:pPr>
        <w:spacing w:beforeLines="100"/>
        <w:jc w:val="center"/>
        <w:rPr>
          <w:rFonts w:ascii="Times New Roman" w:eastAsia="黑体" w:hAnsi="Times New Roman" w:cs="Times New Roman"/>
          <w:b/>
          <w:sz w:val="32"/>
        </w:rPr>
      </w:pPr>
      <w:r>
        <w:rPr>
          <w:rFonts w:ascii="Times New Roman" w:eastAsia="黑体" w:hAnsi="Times New Roman" w:cs="Times New Roman"/>
          <w:b/>
          <w:sz w:val="32"/>
        </w:rPr>
        <w:t>201</w:t>
      </w:r>
      <w:r>
        <w:rPr>
          <w:rFonts w:ascii="Times New Roman" w:eastAsia="黑体" w:hAnsi="Times New Roman" w:cs="Times New Roman" w:hint="eastAsia"/>
          <w:b/>
          <w:sz w:val="32"/>
        </w:rPr>
        <w:t>7</w:t>
      </w:r>
      <w:r>
        <w:rPr>
          <w:rFonts w:ascii="Times New Roman" w:eastAsia="黑体" w:hAnsi="Times New Roman" w:cs="Times New Roman" w:hint="eastAsia"/>
          <w:b/>
          <w:sz w:val="32"/>
        </w:rPr>
        <w:t>浦江创新论坛专题简报之十一</w:t>
      </w:r>
    </w:p>
    <w:p w:rsidR="00363213" w:rsidRDefault="0075561D">
      <w:pPr>
        <w:spacing w:line="360" w:lineRule="auto"/>
        <w:jc w:val="center"/>
        <w:rPr>
          <w:rFonts w:ascii="Times New Roman" w:eastAsia="黑体" w:hAnsi="Times New Roman" w:cs="Times New Roman"/>
          <w:b/>
          <w:color w:val="000000"/>
          <w:kern w:val="44"/>
          <w:sz w:val="36"/>
          <w:szCs w:val="36"/>
        </w:rPr>
      </w:pPr>
      <w:r>
        <w:rPr>
          <w:rFonts w:ascii="Times New Roman" w:eastAsia="黑体" w:hAnsi="Times New Roman" w:cs="Times New Roman" w:hint="eastAsia"/>
          <w:b/>
          <w:color w:val="000000"/>
          <w:kern w:val="44"/>
          <w:sz w:val="36"/>
          <w:szCs w:val="36"/>
        </w:rPr>
        <w:t>脚踏实地</w:t>
      </w:r>
      <w:r>
        <w:rPr>
          <w:rFonts w:ascii="Times New Roman" w:eastAsia="黑体" w:hAnsi="Times New Roman" w:cs="Times New Roman" w:hint="eastAsia"/>
          <w:b/>
          <w:color w:val="000000"/>
          <w:kern w:val="44"/>
          <w:sz w:val="36"/>
          <w:szCs w:val="36"/>
        </w:rPr>
        <w:t xml:space="preserve">  </w:t>
      </w:r>
      <w:r>
        <w:rPr>
          <w:rFonts w:ascii="Times New Roman" w:eastAsia="黑体" w:hAnsi="Times New Roman" w:cs="Times New Roman" w:hint="eastAsia"/>
          <w:b/>
          <w:color w:val="000000"/>
          <w:kern w:val="44"/>
          <w:sz w:val="36"/>
          <w:szCs w:val="36"/>
        </w:rPr>
        <w:t>有序推进智能制造产业发展</w:t>
      </w:r>
    </w:p>
    <w:p w:rsidR="00363213" w:rsidRDefault="0075561D" w:rsidP="00A5326B">
      <w:pPr>
        <w:spacing w:beforeLines="100" w:afterLines="50" w:line="520" w:lineRule="exact"/>
        <w:ind w:firstLineChars="200" w:firstLine="560"/>
        <w:rPr>
          <w:rFonts w:ascii="Times New Roman" w:eastAsia="仿宋_GB2312" w:hAnsi="Times New Roman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数字化、网络化、智能化日益成为全球制造业变革的主要趋势，物</w:t>
      </w:r>
      <w:proofErr w:type="gramStart"/>
      <w:r>
        <w:rPr>
          <w:rFonts w:ascii="Times New Roman" w:eastAsia="仿宋_GB2312" w:hAnsi="Times New Roman" w:hint="eastAsia"/>
          <w:color w:val="000000"/>
          <w:sz w:val="28"/>
          <w:szCs w:val="28"/>
        </w:rPr>
        <w:t>物</w:t>
      </w:r>
      <w:proofErr w:type="gramEnd"/>
      <w:r>
        <w:rPr>
          <w:rFonts w:ascii="Times New Roman" w:eastAsia="仿宋_GB2312" w:hAnsi="Times New Roman" w:hint="eastAsia"/>
          <w:color w:val="000000"/>
          <w:sz w:val="28"/>
          <w:szCs w:val="28"/>
        </w:rPr>
        <w:t>相连是本轮制造业变革的核心基础，各种硬件和产品将变成承载大数据的智能终端，互联网从“虚”的服务业大规模进入“实”的制造业，从而引发了工业设计、设备制造流程、制造业服务等种种变革。</w:t>
      </w:r>
      <w:r>
        <w:rPr>
          <w:rFonts w:ascii="楷体_GB2312" w:eastAsia="楷体_GB2312" w:hAnsi="Times New Roman" w:hint="eastAsia"/>
          <w:b/>
          <w:color w:val="000000"/>
          <w:sz w:val="28"/>
          <w:szCs w:val="28"/>
        </w:rPr>
        <w:t>与会嘉宾一致认为，智能制造已成为各国竞争的焦点，国际产业巨头纷纷布局物联网和智能制造，</w:t>
      </w:r>
      <w:r w:rsidR="00A5326B">
        <w:rPr>
          <w:rFonts w:ascii="楷体_GB2312" w:eastAsia="楷体_GB2312" w:hAnsi="Times New Roman" w:hint="eastAsia"/>
          <w:b/>
          <w:color w:val="000000"/>
          <w:sz w:val="28"/>
          <w:szCs w:val="28"/>
        </w:rPr>
        <w:t>为</w:t>
      </w:r>
      <w:r>
        <w:rPr>
          <w:rFonts w:ascii="楷体_GB2312" w:eastAsia="楷体_GB2312" w:hAnsi="Times New Roman" w:hint="eastAsia"/>
          <w:b/>
          <w:color w:val="000000"/>
          <w:sz w:val="28"/>
          <w:szCs w:val="28"/>
        </w:rPr>
        <w:t>把握这一发展趋势，需要提高产品质</w:t>
      </w:r>
      <w:r>
        <w:rPr>
          <w:rFonts w:ascii="楷体_GB2312" w:eastAsia="楷体_GB2312" w:hAnsi="Times New Roman" w:hint="eastAsia"/>
          <w:b/>
          <w:color w:val="000000"/>
          <w:sz w:val="28"/>
          <w:szCs w:val="28"/>
        </w:rPr>
        <w:lastRenderedPageBreak/>
        <w:t>量和效益，引入新的生产模式、生产工具和技术，脚踏实地逐步开展我国制造业转型升级，全面推进智能制造的发展。</w:t>
      </w:r>
    </w:p>
    <w:p w:rsidR="00363213" w:rsidRDefault="00A5326B" w:rsidP="00A5326B">
      <w:pPr>
        <w:spacing w:beforeLines="50" w:afterLines="50" w:line="520" w:lineRule="exact"/>
        <w:ind w:firstLineChars="200" w:firstLine="643"/>
        <w:outlineLvl w:val="0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color w:val="000000"/>
          <w:sz w:val="32"/>
          <w:szCs w:val="32"/>
        </w:rPr>
        <w:t>一、我</w:t>
      </w:r>
      <w:r w:rsidR="0075561D">
        <w:rPr>
          <w:rFonts w:ascii="Times New Roman" w:eastAsia="黑体" w:hAnsi="Times New Roman" w:hint="eastAsia"/>
          <w:b/>
          <w:bCs/>
          <w:color w:val="000000"/>
          <w:sz w:val="32"/>
          <w:szCs w:val="32"/>
        </w:rPr>
        <w:t>国智能制造的发展</w:t>
      </w:r>
      <w:r w:rsidR="0075561D">
        <w:rPr>
          <w:rFonts w:ascii="Times New Roman" w:eastAsia="黑体" w:hAnsi="Times New Roman" w:hint="eastAsia"/>
          <w:b/>
          <w:bCs/>
          <w:color w:val="000000"/>
          <w:sz w:val="32"/>
          <w:szCs w:val="32"/>
        </w:rPr>
        <w:t>现状</w:t>
      </w:r>
    </w:p>
    <w:p w:rsidR="00363213" w:rsidRDefault="00A5326B" w:rsidP="00A5326B">
      <w:pPr>
        <w:spacing w:beforeLines="50" w:afterLines="50" w:line="520" w:lineRule="exact"/>
        <w:ind w:firstLineChars="200" w:firstLine="562"/>
        <w:outlineLvl w:val="0"/>
        <w:rPr>
          <w:rFonts w:ascii="Times New Roman" w:eastAsia="仿宋_GB2312" w:hAnsi="仿宋_GB2312" w:cs="仿宋_GB2312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楷体_GB2312" w:hAnsi="楷体" w:cs="楷体" w:hint="eastAsia"/>
          <w:b/>
          <w:bCs/>
          <w:color w:val="000000"/>
          <w:sz w:val="28"/>
          <w:szCs w:val="28"/>
        </w:rPr>
        <w:t>一是我</w:t>
      </w:r>
      <w:r w:rsidR="0075561D">
        <w:rPr>
          <w:rFonts w:ascii="Times New Roman" w:eastAsia="楷体_GB2312" w:hAnsi="楷体" w:cs="楷体" w:hint="eastAsia"/>
          <w:b/>
          <w:bCs/>
          <w:color w:val="000000"/>
          <w:sz w:val="28"/>
          <w:szCs w:val="28"/>
        </w:rPr>
        <w:t>国制造业智能化已进入起步阶段。</w:t>
      </w:r>
      <w:r w:rsidR="0075561D">
        <w:rPr>
          <w:rFonts w:ascii="Times New Roman" w:eastAsia="黑体" w:hAnsi="黑体" w:cs="黑体" w:hint="eastAsia"/>
          <w:bCs/>
          <w:sz w:val="28"/>
          <w:szCs w:val="28"/>
        </w:rPr>
        <w:t>中国机械工程学会科技咨询委员会副主任、机械科学研究总院原院长屈贤明</w:t>
      </w:r>
      <w:r w:rsidR="0075561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</w:rPr>
        <w:t>介绍</w:t>
      </w:r>
      <w:r w:rsidR="0075561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</w:rPr>
        <w:t>，目前在全国已建成或正在建设数百个数字化生产线、车间和智能制造工厂。工业互联网</w:t>
      </w:r>
      <w:r w:rsidR="0075561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</w:rPr>
        <w:t>快速发展和大规模应用是中国</w:t>
      </w:r>
      <w:r w:rsidR="0075561D">
        <w:rPr>
          <w:rFonts w:ascii="仿宋_GB2312" w:eastAsia="仿宋_GB2312" w:hAnsi="Times New Roman" w:cs="仿宋_GB2312" w:hint="eastAsia"/>
          <w:color w:val="000000" w:themeColor="text1"/>
          <w:sz w:val="28"/>
          <w:szCs w:val="28"/>
          <w:shd w:val="clear" w:color="auto" w:fill="FFFFFF"/>
        </w:rPr>
        <w:t>2017</w:t>
      </w:r>
      <w:r w:rsidR="0075561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</w:rPr>
        <w:t>年迈入数字化、网络化制造阶段</w:t>
      </w:r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</w:rPr>
        <w:t>的</w:t>
      </w:r>
      <w:r w:rsidR="0075561D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</w:rPr>
        <w:t>重要标志。</w:t>
      </w:r>
      <w:r w:rsidR="0075561D">
        <w:rPr>
          <w:rFonts w:ascii="Times New Roman" w:eastAsia="黑体" w:hAnsi="黑体" w:cs="黑体"/>
          <w:bCs/>
          <w:sz w:val="28"/>
          <w:szCs w:val="28"/>
        </w:rPr>
        <w:t>上海飞机制造有限公司总工程师</w:t>
      </w:r>
      <w:r w:rsidR="0075561D">
        <w:rPr>
          <w:rFonts w:ascii="Times New Roman" w:eastAsia="黑体" w:hAnsi="黑体" w:cs="黑体" w:hint="eastAsia"/>
          <w:bCs/>
          <w:sz w:val="28"/>
          <w:szCs w:val="28"/>
        </w:rPr>
        <w:t>姜丽萍</w:t>
      </w:r>
      <w:r w:rsidR="0075561D"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</w:rPr>
        <w:t>指出，上</w:t>
      </w:r>
      <w:proofErr w:type="gramStart"/>
      <w:r w:rsidR="0075561D"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</w:rPr>
        <w:t>飞已经</w:t>
      </w:r>
      <w:proofErr w:type="gramEnd"/>
      <w:r w:rsidR="0075561D"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</w:rPr>
        <w:t>把数字化、网络化成熟运用到生产的流程中，飞机制造已经进入到新的阶段。</w:t>
      </w:r>
      <w:r w:rsidR="0075561D"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</w:rPr>
        <w:t>国内大型飞机的研究过程、工艺设计统一在协同的工作平台下，基于单一的数据源可制造性的分析、制造过程的仿真以及生产车间的布局来开展设计工作，生产过程具有较高的自动化水平。</w:t>
      </w:r>
    </w:p>
    <w:p w:rsidR="00363213" w:rsidRDefault="0075561D" w:rsidP="00A5326B">
      <w:pPr>
        <w:spacing w:beforeLines="50" w:afterLines="50" w:line="520" w:lineRule="exact"/>
        <w:ind w:firstLineChars="200" w:firstLine="562"/>
        <w:outlineLvl w:val="0"/>
        <w:rPr>
          <w:rFonts w:ascii="仿宋_GB2312" w:eastAsia="仿宋_GB2312" w:hAnsi="华文仿宋"/>
          <w:sz w:val="28"/>
          <w:szCs w:val="28"/>
          <w:shd w:val="clear" w:color="auto" w:fill="FFFFFF"/>
        </w:rPr>
      </w:pPr>
      <w:r>
        <w:rPr>
          <w:rFonts w:ascii="Times New Roman" w:eastAsia="楷体_GB2312" w:hAnsi="楷体" w:cs="楷体" w:hint="eastAsia"/>
          <w:b/>
          <w:bCs/>
          <w:color w:val="000000"/>
          <w:sz w:val="28"/>
          <w:szCs w:val="28"/>
        </w:rPr>
        <w:t>二是未来智能制造发展前景广阔。</w:t>
      </w:r>
      <w:r>
        <w:rPr>
          <w:rFonts w:ascii="仿宋_GB2312" w:eastAsia="仿宋_GB2312" w:hAnsi="华文仿宋" w:hint="eastAsia"/>
          <w:sz w:val="28"/>
          <w:szCs w:val="28"/>
          <w:shd w:val="clear" w:color="auto" w:fill="FFFFFF"/>
        </w:rPr>
        <w:t>作为制造业超级大国，中国智能制造未来发展前景广阔。</w:t>
      </w:r>
      <w:r>
        <w:rPr>
          <w:rFonts w:ascii="Times New Roman" w:eastAsia="黑体" w:hAnsi="黑体" w:cs="黑体" w:hint="eastAsia"/>
          <w:bCs/>
          <w:sz w:val="28"/>
          <w:szCs w:val="28"/>
        </w:rPr>
        <w:t>屈贤明</w:t>
      </w:r>
      <w:r>
        <w:rPr>
          <w:rFonts w:ascii="仿宋_GB2312" w:eastAsia="仿宋_GB2312" w:hAnsi="华文仿宋" w:hint="eastAsia"/>
          <w:sz w:val="28"/>
          <w:szCs w:val="28"/>
          <w:shd w:val="clear" w:color="auto" w:fill="FFFFFF"/>
        </w:rPr>
        <w:t>指出，预测到</w:t>
      </w:r>
      <w:r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2020</w:t>
      </w:r>
      <w:r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年，制造业固定资产投资中，对制造装备的需求约为</w:t>
      </w:r>
      <w:r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8-9</w:t>
      </w:r>
      <w:proofErr w:type="gramStart"/>
      <w:r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万亿</w:t>
      </w:r>
      <w:proofErr w:type="gramEnd"/>
      <w:r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元，其中数字化、智能化制造装备所占比例越来越高。</w:t>
      </w:r>
      <w:r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目前我国进口的智能制造</w:t>
      </w:r>
      <w:proofErr w:type="gramStart"/>
      <w:r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装备占</w:t>
      </w:r>
      <w:proofErr w:type="gramEnd"/>
      <w:r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比为</w:t>
      </w:r>
      <w:r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58-70%</w:t>
      </w:r>
      <w:r>
        <w:rPr>
          <w:rFonts w:ascii="Times New Roman" w:eastAsia="仿宋_GB2312" w:hAnsi="Times New Roman" w:cs="Times New Roman"/>
          <w:sz w:val="28"/>
          <w:szCs w:val="28"/>
          <w:shd w:val="clear" w:color="auto" w:fill="FFFFFF"/>
        </w:rPr>
        <w:t>，自</w:t>
      </w:r>
      <w:r>
        <w:rPr>
          <w:rFonts w:ascii="仿宋_GB2312" w:eastAsia="仿宋_GB2312" w:hAnsi="华文仿宋" w:hint="eastAsia"/>
          <w:sz w:val="28"/>
          <w:szCs w:val="28"/>
          <w:shd w:val="clear" w:color="auto" w:fill="FFFFFF"/>
        </w:rPr>
        <w:t>主化的国产智能制造装备和软件还有很大的发展空间。</w:t>
      </w:r>
      <w:r>
        <w:rPr>
          <w:rFonts w:ascii="Times New Roman" w:eastAsia="黑体" w:hAnsi="黑体" w:cs="黑体" w:hint="eastAsia"/>
          <w:bCs/>
          <w:sz w:val="28"/>
          <w:szCs w:val="28"/>
        </w:rPr>
        <w:t>上海交通大学副校长奚立峰</w:t>
      </w:r>
      <w:r>
        <w:rPr>
          <w:rFonts w:ascii="Times New Roman" w:eastAsia="华文仿宋" w:hAnsi="华文仿宋" w:hint="eastAsia"/>
          <w:sz w:val="28"/>
          <w:szCs w:val="28"/>
          <w:shd w:val="clear" w:color="auto" w:fill="FFFFFF"/>
        </w:rPr>
        <w:t>指</w:t>
      </w:r>
      <w:r>
        <w:rPr>
          <w:rFonts w:ascii="Times New Roman" w:eastAsia="华文仿宋" w:hAnsi="华文仿宋" w:hint="eastAsia"/>
          <w:sz w:val="28"/>
          <w:szCs w:val="28"/>
          <w:shd w:val="clear" w:color="auto" w:fill="FFFFFF"/>
        </w:rPr>
        <w:t>出</w:t>
      </w:r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</w:rPr>
        <w:t>，未来汽车制造过程的多元化和智能化将拉动整车、新型零部件产业获得突破，推进车联网技术的发展。</w:t>
      </w:r>
    </w:p>
    <w:p w:rsidR="00363213" w:rsidRDefault="0075561D" w:rsidP="00A5326B">
      <w:pPr>
        <w:spacing w:beforeLines="50" w:afterLines="50" w:line="520" w:lineRule="exact"/>
        <w:ind w:firstLineChars="200" w:firstLine="643"/>
        <w:outlineLvl w:val="0"/>
        <w:rPr>
          <w:rFonts w:ascii="Times New Roman" w:eastAsia="黑体" w:hAnsi="Times New Roman"/>
          <w:b/>
          <w:bCs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color w:val="000000"/>
          <w:sz w:val="32"/>
          <w:szCs w:val="32"/>
        </w:rPr>
        <w:t>二、我国智能制造发展的几点建议</w:t>
      </w:r>
    </w:p>
    <w:p w:rsidR="00363213" w:rsidRDefault="0075561D" w:rsidP="00A5326B">
      <w:pPr>
        <w:spacing w:beforeLines="50" w:afterLines="50" w:line="520" w:lineRule="exact"/>
        <w:ind w:firstLineChars="200" w:firstLine="562"/>
        <w:outlineLvl w:val="0"/>
        <w:rPr>
          <w:rFonts w:ascii="Times New Roman" w:eastAsia="仿宋_GB2312" w:hAnsi="Times New Roman" w:cs="仿宋_GB2312"/>
          <w:color w:val="000000" w:themeColor="text1"/>
          <w:sz w:val="28"/>
          <w:szCs w:val="28"/>
          <w:shd w:val="clear" w:color="auto" w:fill="FFFFFF"/>
          <w:lang w:val="zh-CN"/>
        </w:rPr>
      </w:pPr>
      <w:r>
        <w:rPr>
          <w:rFonts w:ascii="Times New Roman" w:eastAsia="楷体_GB2312" w:hAnsi="楷体" w:cs="楷体" w:hint="eastAsia"/>
          <w:b/>
          <w:bCs/>
          <w:color w:val="000000"/>
          <w:sz w:val="28"/>
          <w:szCs w:val="28"/>
        </w:rPr>
        <w:t>一是重视大数据及数据安全。</w:t>
      </w:r>
      <w:r>
        <w:rPr>
          <w:rFonts w:ascii="Times New Roman" w:eastAsia="黑体" w:hAnsi="黑体" w:cs="黑体" w:hint="eastAsia"/>
          <w:bCs/>
          <w:sz w:val="28"/>
          <w:szCs w:val="28"/>
        </w:rPr>
        <w:t>屈贤明</w:t>
      </w:r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提出，大数据是实现真正意义上的智能制造的基石，工业大数据是工业互联网的核心，是实现智能化生产、个性化定制、网络化协同、服务化延伸和智慧化应用的基础和关键。工业大数据是我国制造业转型升级的重要的战略资源。</w:t>
      </w:r>
      <w:r>
        <w:rPr>
          <w:rFonts w:ascii="Times New Roman" w:eastAsia="黑体" w:hAnsi="黑体" w:cs="黑体"/>
          <w:bCs/>
          <w:sz w:val="28"/>
          <w:szCs w:val="28"/>
        </w:rPr>
        <w:t>蒂</w:t>
      </w:r>
      <w:r>
        <w:rPr>
          <w:rFonts w:ascii="Times New Roman" w:eastAsia="黑体" w:hAnsi="黑体" w:cs="黑体"/>
          <w:bCs/>
          <w:sz w:val="28"/>
          <w:szCs w:val="28"/>
        </w:rPr>
        <w:lastRenderedPageBreak/>
        <w:t>森克虏伯集团公司全球首席技术官</w:t>
      </w:r>
      <w:r>
        <w:rPr>
          <w:rFonts w:ascii="Times New Roman" w:hAnsi="Times New Roman"/>
          <w:bCs/>
          <w:sz w:val="28"/>
          <w:szCs w:val="28"/>
        </w:rPr>
        <w:t xml:space="preserve">Reinhold </w:t>
      </w:r>
      <w:proofErr w:type="spellStart"/>
      <w:r>
        <w:rPr>
          <w:rFonts w:ascii="Times New Roman" w:hAnsi="Times New Roman"/>
          <w:bCs/>
          <w:sz w:val="28"/>
          <w:szCs w:val="28"/>
        </w:rPr>
        <w:t>Achatz</w:t>
      </w:r>
      <w:proofErr w:type="spellEnd"/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认为，数据会带来价值，为了挖掘出这样的价值，必须很好的保证数据的安全，尤其是跟合作伙伴交互过程当中保证数据的完整性，数据的价值在于数量越多，不同层次、类型越多，价值就越高。现在打造全球交互，如果只使用自己的数据是没有价值的，数据只有</w:t>
      </w:r>
      <w:proofErr w:type="gramStart"/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交互和</w:t>
      </w:r>
      <w:proofErr w:type="gramEnd"/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分享才会产生价值。</w:t>
      </w:r>
      <w:r>
        <w:rPr>
          <w:rFonts w:ascii="Times New Roman" w:eastAsia="黑体" w:hAnsi="黑体" w:cs="黑体" w:hint="eastAsia"/>
          <w:bCs/>
          <w:sz w:val="28"/>
          <w:szCs w:val="28"/>
        </w:rPr>
        <w:t>姜丽萍</w:t>
      </w:r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提出，未来智能飞机的最后一个发展方向是透明化的管理，大数据是实现透明化管理的基础，最为完善的是质量检测的数据，通过对大数据分析来实现误差来源的追踪、支撑工艺的改进，在搜集数据当中，还能实现全生产的分析和预警，交付进度的查询也是重要的应用方向。</w:t>
      </w:r>
      <w:r>
        <w:rPr>
          <w:rFonts w:ascii="Times New Roman" w:eastAsia="黑体" w:hAnsi="黑体" w:cs="黑体" w:hint="eastAsia"/>
          <w:bCs/>
          <w:sz w:val="28"/>
          <w:szCs w:val="28"/>
        </w:rPr>
        <w:t>韩国科学</w:t>
      </w:r>
      <w:r>
        <w:rPr>
          <w:rFonts w:ascii="Times New Roman" w:eastAsia="黑体" w:hAnsi="黑体" w:cs="黑体" w:hint="eastAsia"/>
          <w:bCs/>
          <w:sz w:val="28"/>
          <w:szCs w:val="28"/>
        </w:rPr>
        <w:t>技术研究院研究生院院长</w:t>
      </w:r>
      <w:r>
        <w:rPr>
          <w:rFonts w:ascii="Times New Roman" w:eastAsia="黑体" w:hAnsi="Times New Roman" w:cs="Times New Roman"/>
          <w:bCs/>
          <w:sz w:val="28"/>
          <w:szCs w:val="28"/>
        </w:rPr>
        <w:t>Jae-Min Hong</w:t>
      </w:r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认为，智慧工厂需要关注数据风险，企业家担心企业搜集的数据会流失，同时很多企业家对数据的拥有权也是有很多顾虑，大企业可以采用数据的外包服务。</w:t>
      </w:r>
    </w:p>
    <w:p w:rsidR="00363213" w:rsidRDefault="0075561D" w:rsidP="00A5326B">
      <w:pPr>
        <w:spacing w:beforeLines="50" w:afterLines="50" w:line="520" w:lineRule="exact"/>
        <w:ind w:firstLineChars="200" w:firstLine="562"/>
        <w:outlineLvl w:val="0"/>
        <w:rPr>
          <w:rFonts w:ascii="Times New Roman" w:eastAsia="仿宋_GB2312" w:hAnsi="Times New Roman" w:cs="仿宋_GB2312"/>
          <w:color w:val="000000" w:themeColor="text1"/>
          <w:sz w:val="28"/>
          <w:szCs w:val="28"/>
          <w:shd w:val="clear" w:color="auto" w:fill="FFFFFF"/>
          <w:lang w:val="zh-CN"/>
        </w:rPr>
      </w:pPr>
      <w:r>
        <w:rPr>
          <w:rFonts w:ascii="Times New Roman" w:eastAsia="楷体_GB2312" w:hAnsi="楷体" w:cs="楷体" w:hint="eastAsia"/>
          <w:b/>
          <w:bCs/>
          <w:color w:val="000000"/>
          <w:sz w:val="28"/>
          <w:szCs w:val="28"/>
        </w:rPr>
        <w:t>二是加强专业化人才的培养。</w:t>
      </w:r>
      <w:r>
        <w:rPr>
          <w:rFonts w:ascii="Times New Roman" w:eastAsia="黑体" w:hAnsi="黑体" w:cs="黑体" w:hint="eastAsia"/>
          <w:bCs/>
          <w:sz w:val="28"/>
          <w:szCs w:val="28"/>
        </w:rPr>
        <w:t>屈贤明</w:t>
      </w:r>
      <w:r w:rsidR="00A5326B"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提出，人才培养</w:t>
      </w:r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是最主要的保证，现在</w:t>
      </w:r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100</w:t>
      </w:r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多所大学都设立了智能制造的专业，</w:t>
      </w:r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还有更多</w:t>
      </w:r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机器人学院</w:t>
      </w:r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。</w:t>
      </w:r>
      <w:r>
        <w:rPr>
          <w:rFonts w:ascii="Times New Roman" w:hAnsi="Times New Roman"/>
          <w:bCs/>
          <w:sz w:val="28"/>
          <w:szCs w:val="28"/>
        </w:rPr>
        <w:t xml:space="preserve">Reinhold </w:t>
      </w:r>
      <w:proofErr w:type="spellStart"/>
      <w:r>
        <w:rPr>
          <w:rFonts w:ascii="Times New Roman" w:hAnsi="Times New Roman"/>
          <w:bCs/>
          <w:sz w:val="28"/>
          <w:szCs w:val="28"/>
        </w:rPr>
        <w:t>Achatz</w:t>
      </w:r>
      <w:proofErr w:type="spellEnd"/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指出，</w:t>
      </w:r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企业</w:t>
      </w:r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使用新技术</w:t>
      </w:r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提升</w:t>
      </w:r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产品和服务竞争力</w:t>
      </w:r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，</w:t>
      </w:r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需要解决的是如何使现有的人才掌握最新的技术，</w:t>
      </w:r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要加强人才</w:t>
      </w:r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培训</w:t>
      </w:r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，</w:t>
      </w:r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完善</w:t>
      </w:r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人才</w:t>
      </w:r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职业规划</w:t>
      </w:r>
      <w:bookmarkStart w:id="3" w:name="_GoBack"/>
      <w:bookmarkEnd w:id="3"/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。</w:t>
      </w:r>
      <w:r>
        <w:rPr>
          <w:rFonts w:ascii="Times New Roman" w:eastAsia="黑体" w:hAnsi="黑体" w:cs="黑体" w:hint="eastAsia"/>
          <w:bCs/>
          <w:sz w:val="28"/>
          <w:szCs w:val="28"/>
        </w:rPr>
        <w:t>同济大学中德工程学院副院长陈明</w:t>
      </w:r>
      <w:r w:rsidR="00E17925"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也认为，在人才培养上，需要新的方法</w:t>
      </w:r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，在专业硕士的层面把人才初步培养出来，在工作当中的培训也很重要，系统架构师、系统工程师这些本身岗位比较重要，适合知识结构的深化和优化，这样的人才在实践中才能真正的培养起来。</w:t>
      </w:r>
    </w:p>
    <w:p w:rsidR="00363213" w:rsidRDefault="0075561D" w:rsidP="00A5326B">
      <w:pPr>
        <w:spacing w:beforeLines="50" w:afterLines="50" w:line="520" w:lineRule="exact"/>
        <w:ind w:firstLineChars="200" w:firstLine="562"/>
        <w:outlineLvl w:val="0"/>
        <w:rPr>
          <w:rFonts w:ascii="仿宋_GB2312" w:eastAsia="仿宋_GB2312" w:hAnsi="华文仿宋"/>
          <w:sz w:val="28"/>
          <w:szCs w:val="28"/>
          <w:shd w:val="clear" w:color="auto" w:fill="FFFFFF"/>
          <w:lang w:val="zh-CN"/>
        </w:rPr>
      </w:pPr>
      <w:r>
        <w:rPr>
          <w:rFonts w:ascii="Times New Roman" w:eastAsia="楷体_GB2312" w:hAnsi="楷体" w:cs="楷体" w:hint="eastAsia"/>
          <w:b/>
          <w:bCs/>
          <w:color w:val="000000"/>
          <w:sz w:val="28"/>
          <w:szCs w:val="28"/>
        </w:rPr>
        <w:t>三是加快优势地区的先行先试。</w:t>
      </w:r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临港地区有着上海乃至我国最先进的制造业基础，可以先行先</w:t>
      </w:r>
      <w:proofErr w:type="gramStart"/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试开展</w:t>
      </w:r>
      <w:proofErr w:type="gramEnd"/>
      <w:r>
        <w:rPr>
          <w:rFonts w:ascii="Times New Roman" w:eastAsia="仿宋_GB2312" w:hAnsi="仿宋_GB2312" w:cs="仿宋_GB2312" w:hint="eastAsia"/>
          <w:color w:val="000000" w:themeColor="text1"/>
          <w:sz w:val="28"/>
          <w:szCs w:val="28"/>
          <w:shd w:val="clear" w:color="auto" w:fill="FFFFFF"/>
          <w:lang w:val="zh-CN"/>
        </w:rPr>
        <w:t>智能制造功能型平台建设。</w:t>
      </w:r>
      <w:r>
        <w:rPr>
          <w:rFonts w:ascii="Times New Roman" w:eastAsia="黑体" w:hAnsi="黑体" w:cs="黑体" w:hint="eastAsia"/>
          <w:bCs/>
          <w:sz w:val="28"/>
          <w:szCs w:val="28"/>
        </w:rPr>
        <w:t>奚立峰</w:t>
      </w:r>
      <w:r>
        <w:rPr>
          <w:rFonts w:ascii="仿宋_GB2312" w:eastAsia="仿宋_GB2312" w:hAnsi="华文仿宋" w:hint="eastAsia"/>
          <w:sz w:val="28"/>
          <w:szCs w:val="28"/>
          <w:shd w:val="clear" w:color="auto" w:fill="FFFFFF"/>
        </w:rPr>
        <w:t>指出，目前上海临港地区集聚了一批高端产品制造企业，具有较为完整的产业链。建议以临港地区作为试验区，打造上海智能制造功能</w:t>
      </w:r>
      <w:r>
        <w:rPr>
          <w:rFonts w:ascii="仿宋_GB2312" w:eastAsia="仿宋_GB2312" w:hAnsi="华文仿宋" w:hint="eastAsia"/>
          <w:sz w:val="28"/>
          <w:szCs w:val="28"/>
          <w:shd w:val="clear" w:color="auto" w:fill="FFFFFF"/>
        </w:rPr>
        <w:lastRenderedPageBreak/>
        <w:t>型支撑平台，以创新技术为源，产业应用为本，模式创新为续，着力打通知识</w:t>
      </w:r>
      <w:r>
        <w:rPr>
          <w:rFonts w:ascii="仿宋_GB2312" w:eastAsia="仿宋_GB2312" w:hAnsi="Times New Roman" w:hint="eastAsia"/>
          <w:sz w:val="28"/>
          <w:szCs w:val="28"/>
          <w:shd w:val="clear" w:color="auto" w:fill="FFFFFF"/>
        </w:rPr>
        <w:t>—</w:t>
      </w:r>
      <w:r>
        <w:rPr>
          <w:rFonts w:ascii="仿宋_GB2312" w:eastAsia="仿宋_GB2312" w:hAnsi="华文仿宋" w:hint="eastAsia"/>
          <w:sz w:val="28"/>
          <w:szCs w:val="28"/>
          <w:shd w:val="clear" w:color="auto" w:fill="FFFFFF"/>
        </w:rPr>
        <w:t>技术</w:t>
      </w:r>
      <w:r>
        <w:rPr>
          <w:rFonts w:ascii="仿宋_GB2312" w:eastAsia="仿宋_GB2312" w:hAnsi="Times New Roman" w:hint="eastAsia"/>
          <w:sz w:val="28"/>
          <w:szCs w:val="28"/>
          <w:shd w:val="clear" w:color="auto" w:fill="FFFFFF"/>
        </w:rPr>
        <w:t>—</w:t>
      </w:r>
      <w:r>
        <w:rPr>
          <w:rFonts w:ascii="仿宋_GB2312" w:eastAsia="仿宋_GB2312" w:hAnsi="华文仿宋" w:hint="eastAsia"/>
          <w:sz w:val="28"/>
          <w:szCs w:val="28"/>
          <w:shd w:val="clear" w:color="auto" w:fill="FFFFFF"/>
        </w:rPr>
        <w:t>产业应用之间的障碍与链路，构建产学研用协同的智能制造创新生态体系。</w:t>
      </w:r>
      <w:r>
        <w:rPr>
          <w:rFonts w:ascii="Times New Roman" w:eastAsia="黑体" w:hAnsi="黑体" w:cs="黑体" w:hint="eastAsia"/>
          <w:bCs/>
          <w:sz w:val="28"/>
          <w:szCs w:val="28"/>
        </w:rPr>
        <w:t>中共上海市浦东新区区委常委、中共上海市临港地区开发建设管理委员会党组书记、上海市临港地区开发建设管理委员会常务副主任陈杰</w:t>
      </w:r>
      <w:r>
        <w:rPr>
          <w:rFonts w:ascii="仿宋_GB2312" w:eastAsia="仿宋_GB2312" w:hAnsi="华文仿宋" w:hint="eastAsia"/>
          <w:sz w:val="28"/>
          <w:szCs w:val="28"/>
          <w:shd w:val="clear" w:color="auto" w:fill="FFFFFF"/>
        </w:rPr>
        <w:t>也提出，临港要主</w:t>
      </w:r>
      <w:r>
        <w:rPr>
          <w:rFonts w:ascii="仿宋_GB2312" w:eastAsia="仿宋_GB2312" w:hAnsi="华文仿宋" w:hint="eastAsia"/>
          <w:sz w:val="28"/>
          <w:szCs w:val="28"/>
          <w:shd w:val="clear" w:color="auto" w:fill="FFFFFF"/>
          <w:lang w:val="zh-CN"/>
        </w:rPr>
        <w:t>动对标</w:t>
      </w:r>
      <w:r>
        <w:rPr>
          <w:rFonts w:ascii="仿宋_GB2312" w:eastAsia="仿宋_GB2312" w:hAnsi="Times New Roman" w:hint="eastAsia"/>
          <w:sz w:val="28"/>
          <w:szCs w:val="28"/>
          <w:shd w:val="clear" w:color="auto" w:fill="FFFFFF"/>
          <w:lang w:val="zh-CN"/>
        </w:rPr>
        <w:t>2025</w:t>
      </w:r>
      <w:r>
        <w:rPr>
          <w:rFonts w:ascii="仿宋_GB2312" w:eastAsia="仿宋_GB2312" w:hAnsi="华文仿宋" w:hint="eastAsia"/>
          <w:sz w:val="28"/>
          <w:szCs w:val="28"/>
          <w:shd w:val="clear" w:color="auto" w:fill="FFFFFF"/>
          <w:lang w:val="zh-CN"/>
        </w:rPr>
        <w:t>国家战略，综合发挥总体优势，加强工业互联网基础设施建设，自主可控的产业基础，推进关键的软硬件产品的产业化，构建临港地区工业互联网产业生态的发展。</w:t>
      </w:r>
    </w:p>
    <w:p w:rsidR="00363213" w:rsidRDefault="00363213" w:rsidP="00A5326B">
      <w:pPr>
        <w:spacing w:beforeLines="50" w:afterLines="50" w:line="520" w:lineRule="exact"/>
        <w:ind w:firstLineChars="200" w:firstLine="560"/>
        <w:outlineLvl w:val="0"/>
        <w:rPr>
          <w:rFonts w:ascii="仿宋_GB2312" w:eastAsia="仿宋_GB2312" w:hAnsi="华文仿宋"/>
          <w:sz w:val="28"/>
          <w:szCs w:val="28"/>
          <w:shd w:val="clear" w:color="auto" w:fill="FFFFFF"/>
          <w:lang w:val="zh-CN"/>
        </w:rPr>
      </w:pPr>
    </w:p>
    <w:p w:rsidR="00363213" w:rsidRDefault="00363213" w:rsidP="00A5326B">
      <w:pPr>
        <w:spacing w:beforeLines="50" w:afterLines="50" w:line="520" w:lineRule="exact"/>
        <w:ind w:firstLineChars="200" w:firstLine="560"/>
        <w:outlineLvl w:val="0"/>
        <w:rPr>
          <w:rFonts w:ascii="仿宋_GB2312" w:eastAsia="仿宋_GB2312" w:hAnsi="华文仿宋" w:hint="eastAsia"/>
          <w:sz w:val="28"/>
          <w:szCs w:val="28"/>
          <w:shd w:val="clear" w:color="auto" w:fill="FFFFFF"/>
          <w:lang w:val="zh-CN"/>
        </w:rPr>
      </w:pPr>
    </w:p>
    <w:p w:rsidR="00E17925" w:rsidRDefault="00E17925" w:rsidP="00A5326B">
      <w:pPr>
        <w:spacing w:beforeLines="50" w:afterLines="50" w:line="520" w:lineRule="exact"/>
        <w:ind w:firstLineChars="200" w:firstLine="560"/>
        <w:outlineLvl w:val="0"/>
        <w:rPr>
          <w:rFonts w:ascii="仿宋_GB2312" w:eastAsia="仿宋_GB2312" w:hAnsi="华文仿宋" w:hint="eastAsia"/>
          <w:sz w:val="28"/>
          <w:szCs w:val="28"/>
          <w:shd w:val="clear" w:color="auto" w:fill="FFFFFF"/>
          <w:lang w:val="zh-CN"/>
        </w:rPr>
      </w:pPr>
    </w:p>
    <w:p w:rsidR="00E17925" w:rsidRDefault="00E17925" w:rsidP="00A5326B">
      <w:pPr>
        <w:spacing w:beforeLines="50" w:afterLines="50" w:line="520" w:lineRule="exact"/>
        <w:ind w:firstLineChars="200" w:firstLine="560"/>
        <w:outlineLvl w:val="0"/>
        <w:rPr>
          <w:rFonts w:ascii="仿宋_GB2312" w:eastAsia="仿宋_GB2312" w:hAnsi="华文仿宋"/>
          <w:sz w:val="28"/>
          <w:szCs w:val="28"/>
          <w:shd w:val="clear" w:color="auto" w:fill="FFFFFF"/>
          <w:lang w:val="zh-CN"/>
        </w:rPr>
      </w:pPr>
    </w:p>
    <w:p w:rsidR="00363213" w:rsidRDefault="00363213" w:rsidP="00A5326B">
      <w:pPr>
        <w:spacing w:beforeLines="50" w:afterLines="50" w:line="520" w:lineRule="exact"/>
        <w:ind w:firstLineChars="200" w:firstLine="560"/>
        <w:outlineLvl w:val="0"/>
        <w:rPr>
          <w:rFonts w:ascii="仿宋_GB2312" w:eastAsia="仿宋_GB2312" w:hAnsi="华文仿宋"/>
          <w:sz w:val="28"/>
          <w:szCs w:val="28"/>
          <w:shd w:val="clear" w:color="auto" w:fill="FFFFFF"/>
          <w:lang w:val="zh-CN"/>
        </w:rPr>
      </w:pPr>
    </w:p>
    <w:p w:rsidR="00363213" w:rsidRDefault="00363213" w:rsidP="00A5326B">
      <w:pPr>
        <w:spacing w:beforeLines="50" w:afterLines="50" w:line="520" w:lineRule="exact"/>
        <w:ind w:firstLineChars="200" w:firstLine="560"/>
        <w:outlineLvl w:val="0"/>
        <w:rPr>
          <w:rFonts w:ascii="仿宋_GB2312" w:eastAsia="仿宋_GB2312" w:hAnsi="华文仿宋"/>
          <w:sz w:val="28"/>
          <w:szCs w:val="28"/>
          <w:shd w:val="clear" w:color="auto" w:fill="FFFFFF"/>
          <w:lang w:val="zh-CN"/>
        </w:rPr>
      </w:pPr>
    </w:p>
    <w:p w:rsidR="00363213" w:rsidRDefault="00363213" w:rsidP="00A5326B">
      <w:pPr>
        <w:spacing w:beforeLines="50" w:afterLines="50" w:line="520" w:lineRule="exact"/>
        <w:ind w:firstLineChars="200" w:firstLine="560"/>
        <w:outlineLvl w:val="0"/>
        <w:rPr>
          <w:rFonts w:ascii="仿宋_GB2312" w:eastAsia="仿宋_GB2312" w:hAnsi="华文仿宋"/>
          <w:sz w:val="28"/>
          <w:szCs w:val="28"/>
          <w:shd w:val="clear" w:color="auto" w:fill="FFFFFF"/>
          <w:lang w:val="zh-CN"/>
        </w:rPr>
      </w:pPr>
    </w:p>
    <w:p w:rsidR="00363213" w:rsidRDefault="00363213" w:rsidP="00A5326B">
      <w:pPr>
        <w:spacing w:beforeLines="50" w:afterLines="50" w:line="520" w:lineRule="exact"/>
        <w:outlineLvl w:val="0"/>
        <w:rPr>
          <w:rFonts w:ascii="仿宋_GB2312" w:eastAsia="仿宋_GB2312" w:hAnsi="华文仿宋" w:hint="eastAsia"/>
          <w:sz w:val="28"/>
          <w:szCs w:val="28"/>
          <w:shd w:val="clear" w:color="auto" w:fill="FFFFFF"/>
          <w:lang w:val="zh-CN"/>
        </w:rPr>
      </w:pPr>
    </w:p>
    <w:p w:rsidR="00E17925" w:rsidRDefault="00E17925" w:rsidP="00A5326B">
      <w:pPr>
        <w:spacing w:beforeLines="50" w:afterLines="50" w:line="520" w:lineRule="exact"/>
        <w:outlineLvl w:val="0"/>
        <w:rPr>
          <w:rFonts w:ascii="仿宋_GB2312" w:eastAsia="仿宋_GB2312" w:hAnsi="华文仿宋"/>
          <w:sz w:val="28"/>
          <w:szCs w:val="28"/>
          <w:shd w:val="clear" w:color="auto" w:fill="FFFFFF"/>
          <w:lang w:val="zh-CN"/>
        </w:rPr>
      </w:pPr>
    </w:p>
    <w:p w:rsidR="00363213" w:rsidRDefault="00363213" w:rsidP="00A5326B">
      <w:pPr>
        <w:spacing w:beforeLines="50" w:afterLines="50" w:line="520" w:lineRule="exact"/>
        <w:ind w:firstLineChars="200" w:firstLine="420"/>
        <w:outlineLvl w:val="0"/>
        <w:rPr>
          <w:rFonts w:ascii="Times New Roman" w:hAnsi="Times New Roman"/>
          <w:highlight w:val="yellow"/>
        </w:rPr>
      </w:pPr>
    </w:p>
    <w:p w:rsidR="00363213" w:rsidRDefault="0075561D" w:rsidP="00A5326B">
      <w:pPr>
        <w:wordWrap w:val="0"/>
        <w:spacing w:beforeLines="50" w:afterLines="50" w:line="520" w:lineRule="exact"/>
        <w:jc w:val="right"/>
        <w:rPr>
          <w:rFonts w:ascii="Times New Roman" w:eastAsia="楷体_GB2312" w:hAnsi="Times New Roman" w:cs="楷体_GB2312"/>
          <w:b/>
          <w:bCs/>
          <w:sz w:val="28"/>
          <w:szCs w:val="28"/>
        </w:rPr>
      </w:pPr>
      <w:r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整</w:t>
      </w:r>
      <w:r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 xml:space="preserve">  </w:t>
      </w:r>
      <w:r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理：孟海华、杨</w:t>
      </w:r>
      <w:r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 xml:space="preserve">  </w:t>
      </w:r>
      <w:proofErr w:type="gramStart"/>
      <w:r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>帆</w:t>
      </w:r>
      <w:proofErr w:type="gramEnd"/>
    </w:p>
    <w:p w:rsidR="00363213" w:rsidRDefault="00363213" w:rsidP="00A5326B">
      <w:pPr>
        <w:wordWrap w:val="0"/>
        <w:spacing w:beforeLines="50" w:afterLines="50" w:line="520" w:lineRule="exact"/>
        <w:jc w:val="right"/>
        <w:rPr>
          <w:rFonts w:ascii="Times New Roman" w:eastAsia="楷体_GB2312" w:hAnsi="Times New Roman" w:cs="楷体_GB2312"/>
          <w:b/>
          <w:bCs/>
          <w:sz w:val="28"/>
          <w:szCs w:val="28"/>
        </w:rPr>
      </w:pPr>
    </w:p>
    <w:p w:rsidR="00363213" w:rsidRDefault="00363213" w:rsidP="00A5326B">
      <w:pPr>
        <w:wordWrap w:val="0"/>
        <w:spacing w:beforeLines="50" w:afterLines="50" w:line="520" w:lineRule="exact"/>
        <w:jc w:val="right"/>
        <w:rPr>
          <w:rFonts w:ascii="Times New Roman" w:eastAsia="楷体_GB2312" w:hAnsi="Times New Roman" w:cs="楷体_GB2312"/>
          <w:b/>
          <w:bCs/>
          <w:sz w:val="28"/>
          <w:szCs w:val="28"/>
        </w:rPr>
      </w:pPr>
    </w:p>
    <w:p w:rsidR="00363213" w:rsidRDefault="0075561D">
      <w:pPr>
        <w:pBdr>
          <w:top w:val="single" w:sz="4" w:space="1" w:color="auto"/>
        </w:pBdr>
        <w:ind w:left="-153" w:right="-284"/>
      </w:pPr>
      <w:r>
        <w:t>责任编辑：汤天波</w:t>
      </w:r>
      <w:r>
        <w:t xml:space="preserve">       </w:t>
      </w:r>
      <w:r>
        <w:t>编辑：张</w:t>
      </w:r>
      <w:r>
        <w:t xml:space="preserve">  </w:t>
      </w:r>
      <w:r>
        <w:t>虹</w:t>
      </w:r>
      <w:r>
        <w:t xml:space="preserve">      </w:t>
      </w:r>
      <w:r>
        <w:t>联系电话：</w:t>
      </w:r>
      <w:r>
        <w:t>64311988-4</w:t>
      </w:r>
      <w:r>
        <w:rPr>
          <w:rFonts w:hint="eastAsia"/>
        </w:rPr>
        <w:t>66</w:t>
      </w:r>
      <w:r>
        <w:t xml:space="preserve">       </w:t>
      </w:r>
      <w:r>
        <w:t>传真：</w:t>
      </w:r>
      <w:r>
        <w:t>64315005</w:t>
      </w:r>
    </w:p>
    <w:p w:rsidR="00363213" w:rsidRDefault="0075561D">
      <w:pPr>
        <w:pBdr>
          <w:top w:val="single" w:sz="4" w:space="1" w:color="auto"/>
        </w:pBdr>
        <w:ind w:left="-153" w:right="-284"/>
        <w:rPr>
          <w:rFonts w:ascii="Times New Roman" w:hAnsi="Times New Roman"/>
        </w:rPr>
      </w:pPr>
      <w:r>
        <w:t>地</w:t>
      </w:r>
      <w:r>
        <w:t xml:space="preserve">   </w:t>
      </w:r>
      <w:r>
        <w:t>址：淮海中路</w:t>
      </w:r>
      <w:r>
        <w:t>1634</w:t>
      </w:r>
      <w:r>
        <w:t>号</w:t>
      </w:r>
      <w:r>
        <w:t>412</w:t>
      </w:r>
      <w:r>
        <w:t>室</w:t>
      </w:r>
      <w:r>
        <w:t xml:space="preserve">      </w:t>
      </w:r>
      <w:r>
        <w:t>邮政编码：</w:t>
      </w:r>
      <w:r>
        <w:t xml:space="preserve">200031       </w:t>
      </w:r>
      <w:r>
        <w:t>电子邮件：</w:t>
      </w:r>
      <w:r>
        <w:t>fzzx@stcsm.gov.cn</w:t>
      </w:r>
    </w:p>
    <w:sectPr w:rsidR="00363213" w:rsidSect="0036321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61D" w:rsidRDefault="0075561D" w:rsidP="00363213">
      <w:r>
        <w:separator/>
      </w:r>
    </w:p>
  </w:endnote>
  <w:endnote w:type="continuationSeparator" w:id="0">
    <w:p w:rsidR="0075561D" w:rsidRDefault="0075561D" w:rsidP="00363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213" w:rsidRDefault="0036321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363213" w:rsidRDefault="00363213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75561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E17925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61D" w:rsidRDefault="0075561D" w:rsidP="00363213">
      <w:r>
        <w:separator/>
      </w:r>
    </w:p>
  </w:footnote>
  <w:footnote w:type="continuationSeparator" w:id="0">
    <w:p w:rsidR="0075561D" w:rsidRDefault="0075561D" w:rsidP="00363213">
      <w:r>
        <w:continuationSeparator/>
      </w:r>
    </w:p>
  </w:footnote>
  <w:footnote w:id="1">
    <w:p w:rsidR="00363213" w:rsidRDefault="0075561D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嘉宾包括：</w:t>
      </w:r>
      <w:bookmarkStart w:id="1" w:name="OLE_LINK6"/>
      <w:bookmarkStart w:id="2" w:name="OLE_LINK5"/>
      <w:r>
        <w:rPr>
          <w:rFonts w:ascii="Times New Roman" w:hAnsi="Times New Roman" w:hint="eastAsia"/>
        </w:rPr>
        <w:t>中共上海市浦东新区区委常委、中共上海市临港地区开发建设管理委员会党组书记、上海市临港地区开发建设管理委员会常务副主任陈杰，</w:t>
      </w:r>
      <w:r>
        <w:rPr>
          <w:rFonts w:ascii="Times New Roman" w:hAnsi="Times New Roman"/>
        </w:rPr>
        <w:t>上海科学院院长、上海产业技术研究院院长钮晓鸣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上海科学院副</w:t>
      </w:r>
      <w:bookmarkEnd w:id="1"/>
      <w:bookmarkEnd w:id="2"/>
      <w:r>
        <w:rPr>
          <w:rFonts w:ascii="Times New Roman" w:hAnsi="Times New Roman"/>
        </w:rPr>
        <w:t>院长</w:t>
      </w:r>
      <w:r>
        <w:rPr>
          <w:rFonts w:ascii="Times New Roman" w:hAnsi="Times New Roman" w:hint="eastAsia"/>
        </w:rPr>
        <w:t>曹阿民，</w:t>
      </w:r>
      <w:r>
        <w:rPr>
          <w:rFonts w:ascii="Times New Roman" w:hAnsi="Times New Roman"/>
        </w:rPr>
        <w:t>中国机械工程学会科技咨询委员会副主任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机械科学研究总院原院长屈贤明，蒂森克虏伯集团公司全球首席技术官</w:t>
      </w:r>
      <w:r>
        <w:rPr>
          <w:rFonts w:ascii="Times New Roman" w:hAnsi="Times New Roman"/>
        </w:rPr>
        <w:t xml:space="preserve">Reinhold </w:t>
      </w:r>
      <w:proofErr w:type="spellStart"/>
      <w:r>
        <w:rPr>
          <w:rFonts w:ascii="Times New Roman" w:hAnsi="Times New Roman"/>
        </w:rPr>
        <w:t>Achatz</w:t>
      </w:r>
      <w:proofErr w:type="spellEnd"/>
      <w:r>
        <w:rPr>
          <w:rFonts w:ascii="Times New Roman" w:hAnsi="Times New Roman"/>
        </w:rPr>
        <w:t>，上海交通大学副校长奚立峰，同济大学中德工程学院副院长陈明，韩国科学技术研究院研究生院院长</w:t>
      </w:r>
      <w:r>
        <w:rPr>
          <w:rFonts w:ascii="Times New Roman" w:hAnsi="Times New Roman"/>
        </w:rPr>
        <w:t>Jae-Min Hong</w:t>
      </w:r>
      <w:r>
        <w:rPr>
          <w:rFonts w:ascii="Times New Roman" w:hAnsi="Times New Roman"/>
        </w:rPr>
        <w:t>，上海飞机制造有限公司总工程师姜丽萍</w:t>
      </w:r>
      <w:r>
        <w:rPr>
          <w:rFonts w:ascii="Times New Roman" w:hAnsi="Times New Roman" w:hint="eastAsia"/>
        </w:rPr>
        <w:t>。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老报">
    <w15:presenceInfo w15:providerId="WPS Office" w15:userId="208753453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6F5B"/>
    <w:rsid w:val="0000683D"/>
    <w:rsid w:val="000109D6"/>
    <w:rsid w:val="000120B9"/>
    <w:rsid w:val="000123BB"/>
    <w:rsid w:val="00027817"/>
    <w:rsid w:val="00041736"/>
    <w:rsid w:val="000737E1"/>
    <w:rsid w:val="00085F0E"/>
    <w:rsid w:val="0009376F"/>
    <w:rsid w:val="000A1CB8"/>
    <w:rsid w:val="000A2D56"/>
    <w:rsid w:val="000A3599"/>
    <w:rsid w:val="000A4C72"/>
    <w:rsid w:val="000A6713"/>
    <w:rsid w:val="000D0B4A"/>
    <w:rsid w:val="000D3AC2"/>
    <w:rsid w:val="000E7DD8"/>
    <w:rsid w:val="00105799"/>
    <w:rsid w:val="00106D34"/>
    <w:rsid w:val="00124844"/>
    <w:rsid w:val="00140B96"/>
    <w:rsid w:val="001508D9"/>
    <w:rsid w:val="00151FA5"/>
    <w:rsid w:val="0015344A"/>
    <w:rsid w:val="00156398"/>
    <w:rsid w:val="001804E3"/>
    <w:rsid w:val="00185CD1"/>
    <w:rsid w:val="00185FCB"/>
    <w:rsid w:val="001C0232"/>
    <w:rsid w:val="001C06C6"/>
    <w:rsid w:val="001D2273"/>
    <w:rsid w:val="001D3276"/>
    <w:rsid w:val="001E6C9E"/>
    <w:rsid w:val="001E7891"/>
    <w:rsid w:val="001F421A"/>
    <w:rsid w:val="00210422"/>
    <w:rsid w:val="00237502"/>
    <w:rsid w:val="002546A2"/>
    <w:rsid w:val="002554E3"/>
    <w:rsid w:val="00266475"/>
    <w:rsid w:val="00281175"/>
    <w:rsid w:val="00284678"/>
    <w:rsid w:val="00296C7B"/>
    <w:rsid w:val="002A33FC"/>
    <w:rsid w:val="002C15A9"/>
    <w:rsid w:val="002D71AE"/>
    <w:rsid w:val="002D795D"/>
    <w:rsid w:val="002D7BC3"/>
    <w:rsid w:val="002E55ED"/>
    <w:rsid w:val="002F3D9D"/>
    <w:rsid w:val="002F585D"/>
    <w:rsid w:val="0030159D"/>
    <w:rsid w:val="00301856"/>
    <w:rsid w:val="00304701"/>
    <w:rsid w:val="0030748F"/>
    <w:rsid w:val="003101D3"/>
    <w:rsid w:val="0032059A"/>
    <w:rsid w:val="003215A6"/>
    <w:rsid w:val="00321FD3"/>
    <w:rsid w:val="003273E5"/>
    <w:rsid w:val="00336C68"/>
    <w:rsid w:val="00345937"/>
    <w:rsid w:val="00363213"/>
    <w:rsid w:val="003672EB"/>
    <w:rsid w:val="003674D7"/>
    <w:rsid w:val="0037099A"/>
    <w:rsid w:val="00375382"/>
    <w:rsid w:val="003762E9"/>
    <w:rsid w:val="003802FA"/>
    <w:rsid w:val="00392E37"/>
    <w:rsid w:val="003B086C"/>
    <w:rsid w:val="003C0632"/>
    <w:rsid w:val="003C15E5"/>
    <w:rsid w:val="003D0D26"/>
    <w:rsid w:val="003D6C90"/>
    <w:rsid w:val="003D749B"/>
    <w:rsid w:val="003E04B2"/>
    <w:rsid w:val="00400498"/>
    <w:rsid w:val="00401635"/>
    <w:rsid w:val="00407898"/>
    <w:rsid w:val="00416378"/>
    <w:rsid w:val="004258CB"/>
    <w:rsid w:val="00426B08"/>
    <w:rsid w:val="0042724D"/>
    <w:rsid w:val="00435A90"/>
    <w:rsid w:val="00440CAF"/>
    <w:rsid w:val="00447D67"/>
    <w:rsid w:val="00466926"/>
    <w:rsid w:val="00466E00"/>
    <w:rsid w:val="00472348"/>
    <w:rsid w:val="00475D85"/>
    <w:rsid w:val="00477FF7"/>
    <w:rsid w:val="00483DA6"/>
    <w:rsid w:val="0049635E"/>
    <w:rsid w:val="004C0C7C"/>
    <w:rsid w:val="004C0EBC"/>
    <w:rsid w:val="004C4DF5"/>
    <w:rsid w:val="004D4AD1"/>
    <w:rsid w:val="004D6026"/>
    <w:rsid w:val="004D6571"/>
    <w:rsid w:val="004E212F"/>
    <w:rsid w:val="004E4963"/>
    <w:rsid w:val="004E4C31"/>
    <w:rsid w:val="004F0B6A"/>
    <w:rsid w:val="004F762B"/>
    <w:rsid w:val="00504F26"/>
    <w:rsid w:val="005107D5"/>
    <w:rsid w:val="00521A1B"/>
    <w:rsid w:val="005267D2"/>
    <w:rsid w:val="00536B9D"/>
    <w:rsid w:val="005475C9"/>
    <w:rsid w:val="00552825"/>
    <w:rsid w:val="00552B5A"/>
    <w:rsid w:val="00553A5A"/>
    <w:rsid w:val="00557113"/>
    <w:rsid w:val="0057518A"/>
    <w:rsid w:val="00576B10"/>
    <w:rsid w:val="0057777D"/>
    <w:rsid w:val="00590886"/>
    <w:rsid w:val="00595FFD"/>
    <w:rsid w:val="005A066B"/>
    <w:rsid w:val="005C2634"/>
    <w:rsid w:val="005C53CC"/>
    <w:rsid w:val="005E17B2"/>
    <w:rsid w:val="005E64BB"/>
    <w:rsid w:val="005F182A"/>
    <w:rsid w:val="005F1F3F"/>
    <w:rsid w:val="00604043"/>
    <w:rsid w:val="00605713"/>
    <w:rsid w:val="00607E7C"/>
    <w:rsid w:val="006134B6"/>
    <w:rsid w:val="00621614"/>
    <w:rsid w:val="00621C8B"/>
    <w:rsid w:val="00642D22"/>
    <w:rsid w:val="006440D0"/>
    <w:rsid w:val="00646546"/>
    <w:rsid w:val="0065734E"/>
    <w:rsid w:val="0067585C"/>
    <w:rsid w:val="00681278"/>
    <w:rsid w:val="006871C1"/>
    <w:rsid w:val="0069436C"/>
    <w:rsid w:val="00697729"/>
    <w:rsid w:val="006A47A8"/>
    <w:rsid w:val="0072136E"/>
    <w:rsid w:val="007233B8"/>
    <w:rsid w:val="00724484"/>
    <w:rsid w:val="00737930"/>
    <w:rsid w:val="0075561D"/>
    <w:rsid w:val="00762C11"/>
    <w:rsid w:val="00764037"/>
    <w:rsid w:val="00767284"/>
    <w:rsid w:val="007847B1"/>
    <w:rsid w:val="00786043"/>
    <w:rsid w:val="007912BF"/>
    <w:rsid w:val="00794B89"/>
    <w:rsid w:val="007A02DD"/>
    <w:rsid w:val="007A4282"/>
    <w:rsid w:val="007A5C21"/>
    <w:rsid w:val="007A5CFE"/>
    <w:rsid w:val="007B17F7"/>
    <w:rsid w:val="007B205D"/>
    <w:rsid w:val="007B3FE1"/>
    <w:rsid w:val="007D14B3"/>
    <w:rsid w:val="007E49FA"/>
    <w:rsid w:val="007E7E44"/>
    <w:rsid w:val="007F0FE4"/>
    <w:rsid w:val="007F1EC9"/>
    <w:rsid w:val="007F2399"/>
    <w:rsid w:val="008047C9"/>
    <w:rsid w:val="0080591B"/>
    <w:rsid w:val="00812AB3"/>
    <w:rsid w:val="00812E12"/>
    <w:rsid w:val="00832FB3"/>
    <w:rsid w:val="00840ED1"/>
    <w:rsid w:val="0084790B"/>
    <w:rsid w:val="00856F5B"/>
    <w:rsid w:val="00861F2C"/>
    <w:rsid w:val="00866ED9"/>
    <w:rsid w:val="00881657"/>
    <w:rsid w:val="008960F4"/>
    <w:rsid w:val="00897A9C"/>
    <w:rsid w:val="008A183F"/>
    <w:rsid w:val="008A7395"/>
    <w:rsid w:val="008C6664"/>
    <w:rsid w:val="008F19D7"/>
    <w:rsid w:val="008F79B4"/>
    <w:rsid w:val="00912C8E"/>
    <w:rsid w:val="0091378D"/>
    <w:rsid w:val="00932791"/>
    <w:rsid w:val="009338EC"/>
    <w:rsid w:val="009373F0"/>
    <w:rsid w:val="00941407"/>
    <w:rsid w:val="00946845"/>
    <w:rsid w:val="00946B69"/>
    <w:rsid w:val="0095052E"/>
    <w:rsid w:val="00954DF7"/>
    <w:rsid w:val="0095549C"/>
    <w:rsid w:val="009628E8"/>
    <w:rsid w:val="009B12CF"/>
    <w:rsid w:val="009C54BE"/>
    <w:rsid w:val="009C5ACE"/>
    <w:rsid w:val="009C6655"/>
    <w:rsid w:val="009C77F6"/>
    <w:rsid w:val="009D0C11"/>
    <w:rsid w:val="009D25F4"/>
    <w:rsid w:val="009D5541"/>
    <w:rsid w:val="009D6B4E"/>
    <w:rsid w:val="009E2D6C"/>
    <w:rsid w:val="009E3D8C"/>
    <w:rsid w:val="009F0EC7"/>
    <w:rsid w:val="00A00656"/>
    <w:rsid w:val="00A13D9D"/>
    <w:rsid w:val="00A1696B"/>
    <w:rsid w:val="00A26570"/>
    <w:rsid w:val="00A26EFE"/>
    <w:rsid w:val="00A34050"/>
    <w:rsid w:val="00A43F8D"/>
    <w:rsid w:val="00A5279A"/>
    <w:rsid w:val="00A5326B"/>
    <w:rsid w:val="00A645F4"/>
    <w:rsid w:val="00A64DB6"/>
    <w:rsid w:val="00A81C70"/>
    <w:rsid w:val="00A86338"/>
    <w:rsid w:val="00A973B7"/>
    <w:rsid w:val="00AA01C9"/>
    <w:rsid w:val="00AA4B49"/>
    <w:rsid w:val="00AB57F7"/>
    <w:rsid w:val="00AC2890"/>
    <w:rsid w:val="00AC3B96"/>
    <w:rsid w:val="00AD3077"/>
    <w:rsid w:val="00AE1FE5"/>
    <w:rsid w:val="00AF1381"/>
    <w:rsid w:val="00AF3FF7"/>
    <w:rsid w:val="00B017D3"/>
    <w:rsid w:val="00B408EE"/>
    <w:rsid w:val="00B46677"/>
    <w:rsid w:val="00B523C5"/>
    <w:rsid w:val="00B543BC"/>
    <w:rsid w:val="00B97F75"/>
    <w:rsid w:val="00BB6C9D"/>
    <w:rsid w:val="00BC382F"/>
    <w:rsid w:val="00BC425F"/>
    <w:rsid w:val="00BC58D1"/>
    <w:rsid w:val="00BC7042"/>
    <w:rsid w:val="00BD4EC3"/>
    <w:rsid w:val="00C158C7"/>
    <w:rsid w:val="00C23ACD"/>
    <w:rsid w:val="00C35C8E"/>
    <w:rsid w:val="00C37811"/>
    <w:rsid w:val="00C414C4"/>
    <w:rsid w:val="00C5092A"/>
    <w:rsid w:val="00C53005"/>
    <w:rsid w:val="00C70844"/>
    <w:rsid w:val="00C94E4C"/>
    <w:rsid w:val="00C97D68"/>
    <w:rsid w:val="00CC2B3D"/>
    <w:rsid w:val="00CC38E2"/>
    <w:rsid w:val="00CD5D6C"/>
    <w:rsid w:val="00CE1BCA"/>
    <w:rsid w:val="00CF0C98"/>
    <w:rsid w:val="00CF7331"/>
    <w:rsid w:val="00D305C8"/>
    <w:rsid w:val="00D44156"/>
    <w:rsid w:val="00D44598"/>
    <w:rsid w:val="00D55BEF"/>
    <w:rsid w:val="00D56801"/>
    <w:rsid w:val="00D76764"/>
    <w:rsid w:val="00D77658"/>
    <w:rsid w:val="00D8145A"/>
    <w:rsid w:val="00D91275"/>
    <w:rsid w:val="00D92E7E"/>
    <w:rsid w:val="00D97616"/>
    <w:rsid w:val="00DA00B6"/>
    <w:rsid w:val="00DA1627"/>
    <w:rsid w:val="00DA5C58"/>
    <w:rsid w:val="00DC2238"/>
    <w:rsid w:val="00DC529D"/>
    <w:rsid w:val="00DE3B82"/>
    <w:rsid w:val="00DF6275"/>
    <w:rsid w:val="00E02728"/>
    <w:rsid w:val="00E139EC"/>
    <w:rsid w:val="00E17759"/>
    <w:rsid w:val="00E17925"/>
    <w:rsid w:val="00E21EF1"/>
    <w:rsid w:val="00E227EE"/>
    <w:rsid w:val="00E250EC"/>
    <w:rsid w:val="00E36936"/>
    <w:rsid w:val="00E40859"/>
    <w:rsid w:val="00E43E12"/>
    <w:rsid w:val="00E525A9"/>
    <w:rsid w:val="00E956B9"/>
    <w:rsid w:val="00EC0661"/>
    <w:rsid w:val="00EC2591"/>
    <w:rsid w:val="00ED0054"/>
    <w:rsid w:val="00ED6BD9"/>
    <w:rsid w:val="00EE750E"/>
    <w:rsid w:val="00F00146"/>
    <w:rsid w:val="00F009A0"/>
    <w:rsid w:val="00F019E0"/>
    <w:rsid w:val="00F0258E"/>
    <w:rsid w:val="00F1054D"/>
    <w:rsid w:val="00F31AAD"/>
    <w:rsid w:val="00F419C6"/>
    <w:rsid w:val="00F508E9"/>
    <w:rsid w:val="00F5241D"/>
    <w:rsid w:val="00F550A5"/>
    <w:rsid w:val="00F571B4"/>
    <w:rsid w:val="00F649EC"/>
    <w:rsid w:val="00F65106"/>
    <w:rsid w:val="00F71344"/>
    <w:rsid w:val="00FC11AC"/>
    <w:rsid w:val="00FC167B"/>
    <w:rsid w:val="00FC3F5F"/>
    <w:rsid w:val="00FE26FE"/>
    <w:rsid w:val="00FE523F"/>
    <w:rsid w:val="01EF7D90"/>
    <w:rsid w:val="06015D76"/>
    <w:rsid w:val="067B7BEC"/>
    <w:rsid w:val="069654BC"/>
    <w:rsid w:val="08953700"/>
    <w:rsid w:val="0B211D01"/>
    <w:rsid w:val="0C856528"/>
    <w:rsid w:val="0E516B24"/>
    <w:rsid w:val="12D541C5"/>
    <w:rsid w:val="146875A9"/>
    <w:rsid w:val="16E639F3"/>
    <w:rsid w:val="18A74E5A"/>
    <w:rsid w:val="19FD047C"/>
    <w:rsid w:val="1B2951E5"/>
    <w:rsid w:val="222A058E"/>
    <w:rsid w:val="26EB7045"/>
    <w:rsid w:val="2A3D527F"/>
    <w:rsid w:val="2C03286C"/>
    <w:rsid w:val="2DC9552C"/>
    <w:rsid w:val="2F41031D"/>
    <w:rsid w:val="319F48EF"/>
    <w:rsid w:val="34662833"/>
    <w:rsid w:val="34F5612F"/>
    <w:rsid w:val="37D61598"/>
    <w:rsid w:val="386332D3"/>
    <w:rsid w:val="392C0F14"/>
    <w:rsid w:val="39C01FFA"/>
    <w:rsid w:val="3E516D44"/>
    <w:rsid w:val="43024761"/>
    <w:rsid w:val="469E43E2"/>
    <w:rsid w:val="46BA4057"/>
    <w:rsid w:val="4838792E"/>
    <w:rsid w:val="4D250662"/>
    <w:rsid w:val="4D845FC0"/>
    <w:rsid w:val="4E1232F6"/>
    <w:rsid w:val="502878CD"/>
    <w:rsid w:val="513A2BAC"/>
    <w:rsid w:val="516C65B9"/>
    <w:rsid w:val="52E57C76"/>
    <w:rsid w:val="56B43383"/>
    <w:rsid w:val="582C06F6"/>
    <w:rsid w:val="58BF5D54"/>
    <w:rsid w:val="5D652BA6"/>
    <w:rsid w:val="5E536AA7"/>
    <w:rsid w:val="60C60279"/>
    <w:rsid w:val="62545E1F"/>
    <w:rsid w:val="6775414B"/>
    <w:rsid w:val="6D0F1028"/>
    <w:rsid w:val="6D367138"/>
    <w:rsid w:val="6F2F554F"/>
    <w:rsid w:val="74D00799"/>
    <w:rsid w:val="7AB275A1"/>
    <w:rsid w:val="7C706685"/>
    <w:rsid w:val="7FE72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36321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363213"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sid w:val="0036321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63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63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uiPriority w:val="99"/>
    <w:unhideWhenUsed/>
    <w:qFormat/>
    <w:rsid w:val="00363213"/>
    <w:pPr>
      <w:snapToGrid w:val="0"/>
      <w:jc w:val="left"/>
    </w:pPr>
    <w:rPr>
      <w:rFonts w:cs="Times New Roman"/>
      <w:sz w:val="18"/>
      <w:szCs w:val="18"/>
    </w:rPr>
  </w:style>
  <w:style w:type="character" w:styleId="a8">
    <w:name w:val="page number"/>
    <w:uiPriority w:val="99"/>
    <w:unhideWhenUsed/>
    <w:qFormat/>
    <w:rsid w:val="00363213"/>
    <w:rPr>
      <w:rFonts w:cs="Times New Roman"/>
    </w:rPr>
  </w:style>
  <w:style w:type="character" w:customStyle="1" w:styleId="2Char">
    <w:name w:val="标题 2 Char"/>
    <w:basedOn w:val="a0"/>
    <w:link w:val="2"/>
    <w:uiPriority w:val="9"/>
    <w:qFormat/>
    <w:rsid w:val="0036321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2">
    <w:name w:val="页眉 Char"/>
    <w:basedOn w:val="a0"/>
    <w:link w:val="a6"/>
    <w:uiPriority w:val="99"/>
    <w:qFormat/>
    <w:rsid w:val="0036321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6321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63213"/>
    <w:rPr>
      <w:kern w:val="2"/>
      <w:sz w:val="18"/>
      <w:szCs w:val="18"/>
    </w:rPr>
  </w:style>
  <w:style w:type="paragraph" w:customStyle="1" w:styleId="Style1">
    <w:name w:val="_Style 1"/>
    <w:basedOn w:val="a"/>
    <w:qFormat/>
    <w:rsid w:val="00363213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hAnsi="Tahoma" w:cs="Times New Roman"/>
      <w:kern w:val="0"/>
      <w:sz w:val="22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363213"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1866</Characters>
  <Application>Microsoft Office Word</Application>
  <DocSecurity>0</DocSecurity>
  <Lines>15</Lines>
  <Paragraphs>4</Paragraphs>
  <ScaleCrop>false</ScaleCrop>
  <Company>SISS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yufei</dc:creator>
  <cp:lastModifiedBy>USER-</cp:lastModifiedBy>
  <cp:revision>8</cp:revision>
  <cp:lastPrinted>2017-11-10T09:13:00Z</cp:lastPrinted>
  <dcterms:created xsi:type="dcterms:W3CDTF">2017-11-10T08:01:00Z</dcterms:created>
  <dcterms:modified xsi:type="dcterms:W3CDTF">2017-11-12T15:42:00Z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